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11" w14:textId="77777777" w:rsidR="005E37A4" w:rsidRPr="00096DCA" w:rsidRDefault="005E37A4" w:rsidP="005E37A4">
      <w:pPr>
        <w:spacing w:after="0" w:line="240" w:lineRule="auto"/>
        <w:jc w:val="center"/>
        <w:rPr>
          <w:rFonts w:eastAsia="Times New Roman" w:cs="Times New Roman"/>
          <w:kern w:val="0"/>
          <w14:ligatures w14:val="none"/>
        </w:rPr>
      </w:pPr>
      <w:r w:rsidRPr="00096DCA">
        <w:rPr>
          <w:rFonts w:eastAsia="Times New Roman" w:cs="Times New Roman"/>
          <w:b/>
          <w:bCs/>
          <w:color w:val="000000"/>
          <w:kern w:val="0"/>
          <w:sz w:val="28"/>
          <w:szCs w:val="28"/>
          <w14:ligatures w14:val="none"/>
        </w:rPr>
        <w:t>Academy of Electrical and Computer Engineering (AECE)</w:t>
      </w:r>
    </w:p>
    <w:p w14:paraId="1CD1EADA" w14:textId="77777777" w:rsidR="005E37A4" w:rsidRPr="00096DCA" w:rsidRDefault="005E37A4" w:rsidP="005E37A4">
      <w:pPr>
        <w:spacing w:after="0" w:line="240" w:lineRule="auto"/>
        <w:jc w:val="center"/>
        <w:rPr>
          <w:rFonts w:eastAsia="Times New Roman" w:cs="Times New Roman"/>
          <w:kern w:val="0"/>
          <w14:ligatures w14:val="none"/>
        </w:rPr>
      </w:pPr>
      <w:r w:rsidRPr="00096DCA">
        <w:rPr>
          <w:rFonts w:eastAsia="Times New Roman" w:cs="Times New Roman"/>
          <w:b/>
          <w:bCs/>
          <w:color w:val="000000"/>
          <w:kern w:val="0"/>
          <w14:ligatures w14:val="none"/>
        </w:rPr>
        <w:t>Minutes of Annual Business Meeting</w:t>
      </w:r>
    </w:p>
    <w:p w14:paraId="3C2B7D85" w14:textId="6075B31F" w:rsidR="005E37A4" w:rsidRPr="00096DCA" w:rsidRDefault="005E37A4" w:rsidP="005E37A4">
      <w:pPr>
        <w:spacing w:after="0" w:line="240" w:lineRule="auto"/>
        <w:jc w:val="center"/>
        <w:rPr>
          <w:rFonts w:eastAsia="Times New Roman" w:cs="Times New Roman"/>
          <w:kern w:val="0"/>
          <w14:ligatures w14:val="none"/>
        </w:rPr>
      </w:pPr>
      <w:r w:rsidRPr="00096DCA">
        <w:rPr>
          <w:rFonts w:eastAsia="Times New Roman" w:cs="Times New Roman"/>
          <w:b/>
          <w:bCs/>
          <w:color w:val="000000"/>
          <w:kern w:val="0"/>
          <w14:ligatures w14:val="none"/>
        </w:rPr>
        <w:t xml:space="preserve">Thursday, April </w:t>
      </w:r>
      <w:r w:rsidR="00A33236">
        <w:rPr>
          <w:rFonts w:eastAsia="Times New Roman" w:cs="Times New Roman"/>
          <w:b/>
          <w:bCs/>
          <w:color w:val="000000"/>
          <w:kern w:val="0"/>
          <w14:ligatures w14:val="none"/>
        </w:rPr>
        <w:t>10, 2025</w:t>
      </w:r>
    </w:p>
    <w:p w14:paraId="6B7B265D" w14:textId="77777777" w:rsidR="005E37A4" w:rsidRPr="00096DCA" w:rsidRDefault="005E37A4" w:rsidP="005E37A4">
      <w:pPr>
        <w:spacing w:after="0" w:line="240" w:lineRule="auto"/>
        <w:rPr>
          <w:rFonts w:eastAsia="Times New Roman" w:cs="Times New Roman"/>
          <w:kern w:val="0"/>
          <w14:ligatures w14:val="none"/>
        </w:rPr>
      </w:pPr>
    </w:p>
    <w:p w14:paraId="6E7BAFD3" w14:textId="77777777"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Members Attending:</w:t>
      </w:r>
    </w:p>
    <w:p w14:paraId="1A151D2D" w14:textId="77777777" w:rsidR="005E37A4" w:rsidRPr="00577FA1" w:rsidRDefault="005E37A4" w:rsidP="005E37A4">
      <w:pPr>
        <w:spacing w:after="0" w:line="240" w:lineRule="auto"/>
        <w:rPr>
          <w:rFonts w:eastAsia="Times New Roman" w:cs="Times New Roman"/>
          <w:kern w:val="0"/>
          <w14:ligatures w14:val="none"/>
        </w:rPr>
      </w:pPr>
    </w:p>
    <w:p w14:paraId="1D56EB3C" w14:textId="3A7FFB60" w:rsidR="005E37A4" w:rsidRPr="00577FA1" w:rsidRDefault="005E37A4" w:rsidP="005E37A4">
      <w:pPr>
        <w:spacing w:after="0" w:line="240" w:lineRule="auto"/>
        <w:rPr>
          <w:rFonts w:eastAsia="Times New Roman" w:cs="Times New Roman"/>
          <w:color w:val="000000"/>
          <w:kern w:val="0"/>
          <w14:ligatures w14:val="none"/>
        </w:rPr>
      </w:pPr>
      <w:r w:rsidRPr="00577FA1">
        <w:rPr>
          <w:rFonts w:eastAsia="Times New Roman" w:cs="Times New Roman"/>
          <w:color w:val="000000"/>
          <w:kern w:val="0"/>
          <w14:ligatures w14:val="none"/>
        </w:rPr>
        <w:t>Mark Nealon                              Marcus Huggans</w:t>
      </w:r>
      <w:r w:rsidRPr="00577FA1">
        <w:rPr>
          <w:rFonts w:eastAsia="Times New Roman" w:cs="Times New Roman"/>
          <w:color w:val="000000"/>
          <w:kern w:val="0"/>
          <w14:ligatures w14:val="none"/>
        </w:rPr>
        <w:br/>
        <w:t>Joni Matlock</w:t>
      </w:r>
      <w:r w:rsidR="004F46AE">
        <w:rPr>
          <w:rFonts w:eastAsia="Times New Roman" w:cs="Times New Roman"/>
          <w:color w:val="000000"/>
          <w:kern w:val="0"/>
          <w14:ligatures w14:val="none"/>
        </w:rPr>
        <w:t>*</w:t>
      </w:r>
      <w:r w:rsidRPr="00577FA1">
        <w:rPr>
          <w:rFonts w:eastAsia="Times New Roman" w:cs="Times New Roman"/>
          <w:color w:val="000000"/>
          <w:kern w:val="0"/>
          <w14:ligatures w14:val="none"/>
        </w:rPr>
        <w:t xml:space="preserve">                              Warren Kohm</w:t>
      </w:r>
      <w:r w:rsidRPr="00577FA1">
        <w:rPr>
          <w:rFonts w:eastAsia="Times New Roman" w:cs="Times New Roman"/>
          <w:color w:val="000000"/>
          <w:kern w:val="0"/>
          <w14:ligatures w14:val="none"/>
        </w:rPr>
        <w:br/>
        <w:t>Katie Franks</w:t>
      </w:r>
      <w:r w:rsidR="004F46AE">
        <w:rPr>
          <w:rFonts w:eastAsia="Times New Roman" w:cs="Times New Roman"/>
          <w:color w:val="000000"/>
          <w:kern w:val="0"/>
          <w14:ligatures w14:val="none"/>
        </w:rPr>
        <w:t>*</w:t>
      </w:r>
      <w:r w:rsidRPr="00577FA1">
        <w:rPr>
          <w:rFonts w:eastAsia="Times New Roman" w:cs="Times New Roman"/>
          <w:color w:val="000000"/>
          <w:kern w:val="0"/>
          <w14:ligatures w14:val="none"/>
        </w:rPr>
        <w:t xml:space="preserve">                               Dennis Leitterman</w:t>
      </w:r>
      <w:r w:rsidRPr="00577FA1">
        <w:rPr>
          <w:rFonts w:eastAsia="Times New Roman" w:cs="Times New Roman"/>
          <w:color w:val="000000"/>
          <w:kern w:val="0"/>
          <w14:ligatures w14:val="none"/>
        </w:rPr>
        <w:br/>
        <w:t>Jim Paunicka                              Derald Morgan</w:t>
      </w:r>
      <w:r w:rsidRPr="00577FA1">
        <w:rPr>
          <w:rFonts w:eastAsia="Times New Roman" w:cs="Times New Roman"/>
          <w:color w:val="000000"/>
          <w:kern w:val="0"/>
          <w14:ligatures w14:val="none"/>
        </w:rPr>
        <w:br/>
        <w:t>Minsu Choi</w:t>
      </w:r>
      <w:r w:rsidR="00D7783B">
        <w:rPr>
          <w:rFonts w:eastAsia="Times New Roman" w:cs="Times New Roman"/>
          <w:color w:val="000000"/>
          <w:kern w:val="0"/>
          <w14:ligatures w14:val="none"/>
        </w:rPr>
        <w:t>*</w:t>
      </w:r>
      <w:r w:rsidRPr="00577FA1">
        <w:rPr>
          <w:rFonts w:eastAsia="Times New Roman" w:cs="Times New Roman"/>
          <w:color w:val="000000"/>
          <w:kern w:val="0"/>
          <w14:ligatures w14:val="none"/>
        </w:rPr>
        <w:t xml:space="preserve">                                Dale Morse</w:t>
      </w:r>
      <w:r w:rsidRPr="00577FA1">
        <w:rPr>
          <w:rFonts w:eastAsia="Times New Roman" w:cs="Times New Roman"/>
          <w:color w:val="000000"/>
          <w:kern w:val="0"/>
          <w14:ligatures w14:val="none"/>
        </w:rPr>
        <w:br/>
        <w:t>Jonathan Kimball</w:t>
      </w:r>
      <w:r w:rsidR="004F46AE">
        <w:rPr>
          <w:rFonts w:eastAsia="Times New Roman" w:cs="Times New Roman"/>
          <w:color w:val="000000"/>
          <w:kern w:val="0"/>
          <w14:ligatures w14:val="none"/>
        </w:rPr>
        <w:t>*</w:t>
      </w:r>
      <w:r w:rsidRPr="00577FA1">
        <w:rPr>
          <w:rFonts w:eastAsia="Times New Roman" w:cs="Times New Roman"/>
          <w:color w:val="000000"/>
          <w:kern w:val="0"/>
          <w14:ligatures w14:val="none"/>
        </w:rPr>
        <w:t xml:space="preserve">                       Ken Owens</w:t>
      </w:r>
      <w:r w:rsidRPr="00577FA1">
        <w:rPr>
          <w:rFonts w:eastAsia="Times New Roman" w:cs="Times New Roman"/>
          <w:color w:val="000000"/>
          <w:kern w:val="0"/>
          <w14:ligatures w14:val="none"/>
        </w:rPr>
        <w:br/>
        <w:t>Joe Stanley</w:t>
      </w:r>
      <w:r w:rsidR="004F46AE">
        <w:rPr>
          <w:rFonts w:eastAsia="Times New Roman" w:cs="Times New Roman"/>
          <w:color w:val="000000"/>
          <w:kern w:val="0"/>
          <w14:ligatures w14:val="none"/>
        </w:rPr>
        <w:t>*</w:t>
      </w:r>
      <w:r w:rsidRPr="00577FA1">
        <w:rPr>
          <w:rFonts w:eastAsia="Times New Roman" w:cs="Times New Roman"/>
          <w:color w:val="000000"/>
          <w:kern w:val="0"/>
          <w14:ligatures w14:val="none"/>
        </w:rPr>
        <w:t xml:space="preserve">                                 Christopher Phillip</w:t>
      </w:r>
      <w:r w:rsidRPr="00577FA1">
        <w:rPr>
          <w:rFonts w:eastAsia="Times New Roman" w:cs="Times New Roman"/>
          <w:color w:val="000000"/>
          <w:kern w:val="0"/>
          <w14:ligatures w14:val="none"/>
        </w:rPr>
        <w:br/>
        <w:t xml:space="preserve">Len Leskowski                           John </w:t>
      </w:r>
      <w:proofErr w:type="spellStart"/>
      <w:r w:rsidRPr="00577FA1">
        <w:rPr>
          <w:rFonts w:eastAsia="Times New Roman" w:cs="Times New Roman"/>
          <w:color w:val="000000"/>
          <w:kern w:val="0"/>
          <w14:ligatures w14:val="none"/>
        </w:rPr>
        <w:t>Skain</w:t>
      </w:r>
      <w:proofErr w:type="spellEnd"/>
      <w:r w:rsidRPr="00577FA1">
        <w:rPr>
          <w:rFonts w:eastAsia="Times New Roman" w:cs="Times New Roman"/>
          <w:color w:val="000000"/>
          <w:kern w:val="0"/>
          <w14:ligatures w14:val="none"/>
        </w:rPr>
        <w:br/>
        <w:t>Eric Aschinger                           Thomas VanDoren</w:t>
      </w:r>
      <w:r w:rsidRPr="00577FA1">
        <w:rPr>
          <w:rFonts w:eastAsia="Times New Roman" w:cs="Times New Roman"/>
          <w:color w:val="000000"/>
          <w:kern w:val="0"/>
          <w14:ligatures w14:val="none"/>
        </w:rPr>
        <w:br/>
        <w:t>Paul Baldetti                               Roger Volk</w:t>
      </w:r>
      <w:r w:rsidRPr="00577FA1">
        <w:rPr>
          <w:rFonts w:eastAsia="Times New Roman" w:cs="Times New Roman"/>
          <w:color w:val="000000"/>
          <w:kern w:val="0"/>
          <w14:ligatures w14:val="none"/>
        </w:rPr>
        <w:br/>
        <w:t>Michael Basler                           Ron Willoughby</w:t>
      </w:r>
      <w:r w:rsidRPr="00577FA1">
        <w:rPr>
          <w:rFonts w:eastAsia="Times New Roman" w:cs="Times New Roman"/>
          <w:color w:val="000000"/>
          <w:kern w:val="0"/>
          <w14:ligatures w14:val="none"/>
        </w:rPr>
        <w:br/>
        <w:t>Sharon Beermann-Curtin           Patrick Stokes</w:t>
      </w:r>
      <w:r w:rsidRPr="00577FA1">
        <w:rPr>
          <w:rFonts w:eastAsia="Times New Roman" w:cs="Times New Roman"/>
          <w:color w:val="000000"/>
          <w:kern w:val="0"/>
          <w14:ligatures w14:val="none"/>
        </w:rPr>
        <w:br/>
        <w:t>Edward Bradley                         Kelvin Erickson</w:t>
      </w:r>
      <w:r w:rsidRPr="00577FA1">
        <w:rPr>
          <w:rFonts w:eastAsia="Times New Roman" w:cs="Times New Roman"/>
          <w:color w:val="000000"/>
          <w:kern w:val="0"/>
          <w14:ligatures w14:val="none"/>
        </w:rPr>
        <w:br/>
        <w:t>Cameron Coursey</w:t>
      </w:r>
      <w:r w:rsidRPr="00577FA1">
        <w:rPr>
          <w:rFonts w:eastAsia="Times New Roman" w:cs="Times New Roman"/>
          <w:color w:val="000000"/>
          <w:kern w:val="0"/>
          <w14:ligatures w14:val="none"/>
        </w:rPr>
        <w:br/>
        <w:t>Thomas Dalton</w:t>
      </w:r>
    </w:p>
    <w:p w14:paraId="5A7C9D12" w14:textId="2D53C94F" w:rsidR="005E37A4" w:rsidRPr="00577FA1" w:rsidRDefault="005E37A4" w:rsidP="005E37A4">
      <w:pPr>
        <w:spacing w:after="0" w:line="240" w:lineRule="auto"/>
        <w:rPr>
          <w:rFonts w:eastAsia="Times New Roman" w:cs="Times New Roman"/>
          <w:color w:val="000000"/>
          <w:kern w:val="0"/>
          <w14:ligatures w14:val="none"/>
        </w:rPr>
      </w:pPr>
      <w:r w:rsidRPr="00577FA1">
        <w:rPr>
          <w:rFonts w:eastAsia="Times New Roman" w:cs="Times New Roman"/>
          <w:color w:val="000000"/>
          <w:kern w:val="0"/>
          <w14:ligatures w14:val="none"/>
        </w:rPr>
        <w:t>Daniel Dziedzic</w:t>
      </w:r>
      <w:r w:rsidRPr="00577FA1">
        <w:rPr>
          <w:rFonts w:eastAsia="Times New Roman" w:cs="Times New Roman"/>
          <w:color w:val="000000"/>
          <w:kern w:val="0"/>
          <w14:ligatures w14:val="none"/>
        </w:rPr>
        <w:br/>
        <w:t>Alan Erickson</w:t>
      </w:r>
      <w:r w:rsidRPr="00577FA1">
        <w:rPr>
          <w:rFonts w:eastAsia="Times New Roman" w:cs="Times New Roman"/>
          <w:color w:val="000000"/>
          <w:kern w:val="0"/>
          <w14:ligatures w14:val="none"/>
        </w:rPr>
        <w:br/>
        <w:t>James Fricke</w:t>
      </w:r>
      <w:r w:rsidRPr="00577FA1">
        <w:rPr>
          <w:rFonts w:eastAsia="Times New Roman" w:cs="Times New Roman"/>
          <w:color w:val="000000"/>
          <w:kern w:val="0"/>
          <w14:ligatures w14:val="none"/>
        </w:rPr>
        <w:br/>
        <w:t>Timothy Hagan</w:t>
      </w:r>
      <w:r w:rsidRPr="00577FA1">
        <w:rPr>
          <w:rFonts w:eastAsia="Times New Roman" w:cs="Times New Roman"/>
          <w:color w:val="000000"/>
          <w:kern w:val="0"/>
          <w14:ligatures w14:val="none"/>
        </w:rPr>
        <w:br/>
        <w:t>David Hilt</w:t>
      </w:r>
    </w:p>
    <w:p w14:paraId="34D3B567" w14:textId="77777777" w:rsidR="005E37A4" w:rsidRDefault="005E37A4" w:rsidP="005E37A4">
      <w:pPr>
        <w:spacing w:after="0" w:line="240" w:lineRule="auto"/>
        <w:rPr>
          <w:rFonts w:eastAsia="Times New Roman" w:cs="Times New Roman"/>
          <w:color w:val="000000"/>
          <w:kern w:val="0"/>
          <w14:ligatures w14:val="none"/>
        </w:rPr>
      </w:pPr>
    </w:p>
    <w:p w14:paraId="0E97CCBE" w14:textId="35D509FF" w:rsidR="00920C19" w:rsidRPr="00577FA1" w:rsidRDefault="00920C19" w:rsidP="005E37A4">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 non-members attending on behalf of the department</w:t>
      </w:r>
    </w:p>
    <w:p w14:paraId="78A8BC2C" w14:textId="77777777" w:rsidR="005E37A4" w:rsidRPr="00577FA1" w:rsidRDefault="005E37A4" w:rsidP="005E37A4">
      <w:pPr>
        <w:spacing w:after="0" w:line="240" w:lineRule="auto"/>
        <w:rPr>
          <w:rFonts w:eastAsia="Times New Roman" w:cs="Times New Roman"/>
          <w:color w:val="000000"/>
          <w:kern w:val="0"/>
          <w14:ligatures w14:val="none"/>
        </w:rPr>
      </w:pPr>
    </w:p>
    <w:p w14:paraId="1F134065" w14:textId="36B64423"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 xml:space="preserve">The annual meeting of the Academy of Electrical and Computer Engineering was held Thursday, April </w:t>
      </w:r>
      <w:r w:rsidR="00A33236">
        <w:rPr>
          <w:rFonts w:eastAsia="Times New Roman" w:cs="Times New Roman"/>
          <w:color w:val="000000"/>
          <w:kern w:val="0"/>
          <w14:ligatures w14:val="none"/>
        </w:rPr>
        <w:t>10</w:t>
      </w:r>
      <w:r w:rsidRPr="00577FA1">
        <w:rPr>
          <w:rFonts w:eastAsia="Times New Roman" w:cs="Times New Roman"/>
          <w:color w:val="000000"/>
          <w:kern w:val="0"/>
          <w14:ligatures w14:val="none"/>
        </w:rPr>
        <w:t>, 2025, and called to order at 8:00 a.m.  The meeting was held in the Comfort Suites Conference Center.  President Mark Nealon chaired the meeting.</w:t>
      </w:r>
    </w:p>
    <w:p w14:paraId="409A2F45" w14:textId="77777777" w:rsidR="005E37A4" w:rsidRPr="00577FA1" w:rsidRDefault="005E37A4" w:rsidP="005E37A4">
      <w:pPr>
        <w:spacing w:after="0" w:line="240" w:lineRule="auto"/>
        <w:rPr>
          <w:rFonts w:eastAsia="Times New Roman" w:cs="Times New Roman"/>
          <w:kern w:val="0"/>
          <w14:ligatures w14:val="none"/>
        </w:rPr>
      </w:pPr>
    </w:p>
    <w:p w14:paraId="761435F7" w14:textId="77777777"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Dr. Jonathan Kimball, Department Chair, welcomed the Academy members.  Participant introductions were made.    </w:t>
      </w:r>
    </w:p>
    <w:p w14:paraId="00674503" w14:textId="77777777" w:rsidR="005E37A4" w:rsidRPr="00577FA1" w:rsidRDefault="005E37A4" w:rsidP="005E37A4">
      <w:pPr>
        <w:spacing w:after="0" w:line="240" w:lineRule="auto"/>
        <w:rPr>
          <w:rFonts w:eastAsia="Times New Roman" w:cs="Times New Roman"/>
          <w:kern w:val="0"/>
          <w14:ligatures w14:val="none"/>
        </w:rPr>
      </w:pPr>
    </w:p>
    <w:p w14:paraId="14CF365F" w14:textId="52758126"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 xml:space="preserve">Dr. Minsu Choi reported on behalf of the Scholarship Committee.  </w:t>
      </w:r>
      <w:r w:rsidR="002E1E59" w:rsidRPr="00577FA1">
        <w:rPr>
          <w:rFonts w:eastAsia="Times New Roman" w:cs="Times New Roman"/>
          <w:color w:val="000000"/>
          <w:kern w:val="0"/>
          <w14:ligatures w14:val="none"/>
        </w:rPr>
        <w:t xml:space="preserve">This is his second year as the </w:t>
      </w:r>
      <w:r w:rsidRPr="00577FA1">
        <w:rPr>
          <w:rFonts w:eastAsia="Times New Roman" w:cs="Times New Roman"/>
          <w:color w:val="000000"/>
          <w:kern w:val="0"/>
          <w14:ligatures w14:val="none"/>
        </w:rPr>
        <w:t>scholarship coordinator following the retirement of Dr. Kurt Kosbar at the end of 2023.  Dr. Choi reported that there was a total of $1</w:t>
      </w:r>
      <w:r w:rsidR="002E1E59" w:rsidRPr="00577FA1">
        <w:rPr>
          <w:rFonts w:eastAsia="Times New Roman" w:cs="Times New Roman"/>
          <w:color w:val="000000"/>
          <w:kern w:val="0"/>
          <w14:ligatures w14:val="none"/>
        </w:rPr>
        <w:t>25,120</w:t>
      </w:r>
      <w:r w:rsidRPr="00577FA1">
        <w:rPr>
          <w:rFonts w:eastAsia="Times New Roman" w:cs="Times New Roman"/>
          <w:color w:val="000000"/>
          <w:kern w:val="0"/>
          <w14:ligatures w14:val="none"/>
        </w:rPr>
        <w:t xml:space="preserve"> awarded to students in the 202</w:t>
      </w:r>
      <w:r w:rsidR="002E1E59" w:rsidRPr="00577FA1">
        <w:rPr>
          <w:rFonts w:eastAsia="Times New Roman" w:cs="Times New Roman"/>
          <w:color w:val="000000"/>
          <w:kern w:val="0"/>
          <w14:ligatures w14:val="none"/>
        </w:rPr>
        <w:t>4/2025</w:t>
      </w:r>
      <w:r w:rsidRPr="00577FA1">
        <w:rPr>
          <w:rFonts w:eastAsia="Times New Roman" w:cs="Times New Roman"/>
          <w:color w:val="000000"/>
          <w:kern w:val="0"/>
          <w14:ligatures w14:val="none"/>
        </w:rPr>
        <w:t xml:space="preserve"> academic year from the Academy.  Awards were </w:t>
      </w:r>
      <w:r w:rsidR="00096DCA" w:rsidRPr="00577FA1">
        <w:rPr>
          <w:rFonts w:eastAsia="Times New Roman" w:cs="Times New Roman"/>
          <w:color w:val="000000"/>
          <w:kern w:val="0"/>
          <w14:ligatures w14:val="none"/>
        </w:rPr>
        <w:t>given by</w:t>
      </w:r>
      <w:r w:rsidRPr="00577FA1">
        <w:rPr>
          <w:rFonts w:eastAsia="Times New Roman" w:cs="Times New Roman"/>
          <w:color w:val="000000"/>
          <w:kern w:val="0"/>
          <w14:ligatures w14:val="none"/>
        </w:rPr>
        <w:t xml:space="preserve"> five different Academy accounts and </w:t>
      </w:r>
      <w:proofErr w:type="gramStart"/>
      <w:r w:rsidRPr="00577FA1">
        <w:rPr>
          <w:rFonts w:eastAsia="Times New Roman" w:cs="Times New Roman"/>
          <w:color w:val="000000"/>
          <w:kern w:val="0"/>
          <w14:ligatures w14:val="none"/>
        </w:rPr>
        <w:t>assisted</w:t>
      </w:r>
      <w:proofErr w:type="gramEnd"/>
      <w:r w:rsidRPr="00577FA1">
        <w:rPr>
          <w:rFonts w:eastAsia="Times New Roman" w:cs="Times New Roman"/>
          <w:color w:val="000000"/>
          <w:kern w:val="0"/>
          <w14:ligatures w14:val="none"/>
        </w:rPr>
        <w:t xml:space="preserve"> 3</w:t>
      </w:r>
      <w:r w:rsidR="002E1E59" w:rsidRPr="00577FA1">
        <w:rPr>
          <w:rFonts w:eastAsia="Times New Roman" w:cs="Times New Roman"/>
          <w:color w:val="000000"/>
          <w:kern w:val="0"/>
          <w14:ligatures w14:val="none"/>
        </w:rPr>
        <w:t xml:space="preserve">4 </w:t>
      </w:r>
      <w:r w:rsidRPr="00577FA1">
        <w:rPr>
          <w:rFonts w:eastAsia="Times New Roman" w:cs="Times New Roman"/>
          <w:color w:val="000000"/>
          <w:kern w:val="0"/>
          <w14:ligatures w14:val="none"/>
        </w:rPr>
        <w:t xml:space="preserve">different students.  The recipients were: </w:t>
      </w:r>
      <w:r w:rsidR="002E1E59" w:rsidRPr="00577FA1">
        <w:rPr>
          <w:rFonts w:eastAsia="Times New Roman" w:cs="Times New Roman"/>
          <w:color w:val="000000"/>
          <w:kern w:val="0"/>
          <w14:ligatures w14:val="none"/>
        </w:rPr>
        <w:t xml:space="preserve">Patrick Smith, Victor Dedert, Heath </w:t>
      </w:r>
      <w:proofErr w:type="spellStart"/>
      <w:r w:rsidR="002E1E59" w:rsidRPr="00577FA1">
        <w:rPr>
          <w:rFonts w:eastAsia="Times New Roman" w:cs="Times New Roman"/>
          <w:color w:val="000000"/>
          <w:kern w:val="0"/>
          <w14:ligatures w14:val="none"/>
        </w:rPr>
        <w:t>Lungstrum</w:t>
      </w:r>
      <w:proofErr w:type="spellEnd"/>
      <w:r w:rsidR="002E1E59" w:rsidRPr="00577FA1">
        <w:rPr>
          <w:rFonts w:eastAsia="Times New Roman" w:cs="Times New Roman"/>
          <w:color w:val="000000"/>
          <w:kern w:val="0"/>
          <w14:ligatures w14:val="none"/>
        </w:rPr>
        <w:t xml:space="preserve">, Christopher Richardson, </w:t>
      </w:r>
      <w:proofErr w:type="spellStart"/>
      <w:r w:rsidR="002E1E59" w:rsidRPr="00577FA1">
        <w:rPr>
          <w:rFonts w:eastAsia="Times New Roman" w:cs="Times New Roman"/>
          <w:color w:val="000000"/>
          <w:kern w:val="0"/>
          <w14:ligatures w14:val="none"/>
        </w:rPr>
        <w:t>Sunmanjit</w:t>
      </w:r>
      <w:proofErr w:type="spellEnd"/>
      <w:r w:rsidR="002E1E59" w:rsidRPr="00577FA1">
        <w:rPr>
          <w:rFonts w:eastAsia="Times New Roman" w:cs="Times New Roman"/>
          <w:color w:val="000000"/>
          <w:kern w:val="0"/>
          <w14:ligatures w14:val="none"/>
        </w:rPr>
        <w:t xml:space="preserve"> Dayal, Geoffrey Alva, Luke Goodman, Abigayle Baggett, Kelvin Mobley, Xiaojie Wang, Edey Huckie, Logan Johnston, Olumide Akin-Deko, Dylan Torales-Berta, Adriel Osborne, Michael Davis, Jacob Morris, </w:t>
      </w:r>
      <w:r w:rsidR="002E1E59" w:rsidRPr="00577FA1">
        <w:rPr>
          <w:rFonts w:eastAsia="Times New Roman" w:cs="Times New Roman"/>
          <w:color w:val="000000"/>
          <w:kern w:val="0"/>
          <w14:ligatures w14:val="none"/>
        </w:rPr>
        <w:lastRenderedPageBreak/>
        <w:t>Seth Sievers, Jackson Unger, Carson Williams</w:t>
      </w:r>
      <w:r w:rsidR="00443C0C" w:rsidRPr="00577FA1">
        <w:rPr>
          <w:rFonts w:eastAsia="Times New Roman" w:cs="Times New Roman"/>
          <w:color w:val="000000"/>
          <w:kern w:val="0"/>
          <w14:ligatures w14:val="none"/>
        </w:rPr>
        <w:t>, Jorge Noriega</w:t>
      </w:r>
      <w:r w:rsidR="00A33236">
        <w:rPr>
          <w:rFonts w:eastAsia="Times New Roman" w:cs="Times New Roman"/>
          <w:color w:val="000000"/>
          <w:kern w:val="0"/>
          <w14:ligatures w14:val="none"/>
        </w:rPr>
        <w:t>-P</w:t>
      </w:r>
      <w:r w:rsidR="00443C0C" w:rsidRPr="00577FA1">
        <w:rPr>
          <w:rFonts w:eastAsia="Times New Roman" w:cs="Times New Roman"/>
          <w:color w:val="000000"/>
          <w:kern w:val="0"/>
          <w14:ligatures w14:val="none"/>
        </w:rPr>
        <w:t>ereira, Benjamin Cuebas, Maya Vancardo, Justin Konieczny, Tyler Kilper, Jacob Byers, Carmen Gassaway, Katherine McNevin, Emma Bohannon, Joey Stecher, Jacob Benett, Justis Braden, Tyler Schelhammer, and Gabriel Riddle</w:t>
      </w:r>
      <w:r w:rsidR="00A33236">
        <w:rPr>
          <w:rFonts w:eastAsia="Times New Roman" w:cs="Times New Roman"/>
          <w:color w:val="000000"/>
          <w:kern w:val="0"/>
          <w14:ligatures w14:val="none"/>
        </w:rPr>
        <w:t>.</w:t>
      </w:r>
    </w:p>
    <w:p w14:paraId="6C65896A" w14:textId="77777777" w:rsidR="005E37A4" w:rsidRPr="00577FA1" w:rsidRDefault="005E37A4" w:rsidP="005E37A4">
      <w:pPr>
        <w:spacing w:after="0" w:line="240" w:lineRule="auto"/>
        <w:rPr>
          <w:rFonts w:eastAsia="Times New Roman" w:cs="Times New Roman"/>
          <w:kern w:val="0"/>
          <w14:ligatures w14:val="none"/>
        </w:rPr>
      </w:pPr>
    </w:p>
    <w:p w14:paraId="0E55AAD7" w14:textId="5E7B01EB"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Dr. Jonathan Kimball then provided an update of the department.  He reported that there had been two new staff,</w:t>
      </w:r>
      <w:r w:rsidR="00443C0C" w:rsidRPr="00577FA1">
        <w:rPr>
          <w:rFonts w:eastAsia="Times New Roman" w:cs="Times New Roman"/>
          <w:color w:val="000000"/>
          <w:kern w:val="0"/>
          <w14:ligatures w14:val="none"/>
        </w:rPr>
        <w:t xml:space="preserve"> Katie Franks, department secretary and secretary to the Academy and Baomei Ma, senior communications assistant.</w:t>
      </w:r>
      <w:r w:rsidRPr="00577FA1">
        <w:rPr>
          <w:rFonts w:eastAsia="Times New Roman" w:cs="Times New Roman"/>
          <w:color w:val="000000"/>
          <w:kern w:val="0"/>
          <w14:ligatures w14:val="none"/>
        </w:rPr>
        <w:t xml:space="preserve"> </w:t>
      </w:r>
      <w:r w:rsidR="00443C0C" w:rsidRPr="00577FA1">
        <w:rPr>
          <w:rFonts w:eastAsia="Times New Roman" w:cs="Times New Roman"/>
          <w:color w:val="000000"/>
          <w:kern w:val="0"/>
          <w14:ligatures w14:val="none"/>
        </w:rPr>
        <w:t xml:space="preserve">Three faculty were hired, Dr. Mohammed Nafea joined as assistant professor in August ’24 and both Jakob DeLong and Shruti Pandey are scheduled to join August ’25 as assistant teaching professors. </w:t>
      </w:r>
      <w:r w:rsidRPr="00577FA1">
        <w:rPr>
          <w:rFonts w:eastAsia="Times New Roman" w:cs="Times New Roman"/>
          <w:color w:val="000000"/>
          <w:kern w:val="0"/>
          <w14:ligatures w14:val="none"/>
        </w:rPr>
        <w:t>Current enrollment numbers are down slightly, but the numbers for incoming freshman enrollment in Fall 202</w:t>
      </w:r>
      <w:r w:rsidR="00443C0C" w:rsidRPr="00577FA1">
        <w:rPr>
          <w:rFonts w:eastAsia="Times New Roman" w:cs="Times New Roman"/>
          <w:color w:val="000000"/>
          <w:kern w:val="0"/>
          <w14:ligatures w14:val="none"/>
        </w:rPr>
        <w:t>5</w:t>
      </w:r>
      <w:r w:rsidRPr="00577FA1">
        <w:rPr>
          <w:rFonts w:eastAsia="Times New Roman" w:cs="Times New Roman"/>
          <w:color w:val="000000"/>
          <w:kern w:val="0"/>
          <w14:ligatures w14:val="none"/>
        </w:rPr>
        <w:t xml:space="preserve"> are up.   </w:t>
      </w:r>
    </w:p>
    <w:p w14:paraId="0787C56A" w14:textId="77777777" w:rsidR="005E37A4" w:rsidRPr="00577FA1" w:rsidRDefault="005E37A4" w:rsidP="005E37A4">
      <w:pPr>
        <w:spacing w:after="0" w:line="240" w:lineRule="auto"/>
        <w:rPr>
          <w:rFonts w:eastAsia="Times New Roman" w:cs="Times New Roman"/>
          <w:kern w:val="0"/>
          <w14:ligatures w14:val="none"/>
        </w:rPr>
      </w:pPr>
    </w:p>
    <w:p w14:paraId="242833FF" w14:textId="60DC3D88" w:rsidR="007F3E7B" w:rsidRPr="00577FA1" w:rsidRDefault="005E37A4" w:rsidP="005E37A4">
      <w:pPr>
        <w:spacing w:after="0" w:line="240" w:lineRule="auto"/>
        <w:rPr>
          <w:rFonts w:eastAsia="Times New Roman" w:cs="Times New Roman"/>
          <w:color w:val="000000"/>
          <w:kern w:val="0"/>
          <w14:ligatures w14:val="none"/>
        </w:rPr>
      </w:pPr>
      <w:r w:rsidRPr="00577FA1">
        <w:rPr>
          <w:rFonts w:eastAsia="Times New Roman" w:cs="Times New Roman"/>
          <w:color w:val="000000"/>
          <w:kern w:val="0"/>
          <w14:ligatures w14:val="none"/>
        </w:rPr>
        <w:t xml:space="preserve">He reported that </w:t>
      </w:r>
      <w:r w:rsidR="00A33236">
        <w:t>t</w:t>
      </w:r>
      <w:r w:rsidR="002F7C37" w:rsidRPr="00577FA1">
        <w:t>he Computer Engineering (</w:t>
      </w:r>
      <w:proofErr w:type="spellStart"/>
      <w:r w:rsidR="002F7C37" w:rsidRPr="00577FA1">
        <w:t>CpE</w:t>
      </w:r>
      <w:proofErr w:type="spellEnd"/>
      <w:r w:rsidR="002F7C37" w:rsidRPr="00577FA1">
        <w:t xml:space="preserve">) and Electrical Engineering (EE) programs are implementing curriculum updates to align with campus-wide General Education restructuring and address accreditation feedback, including replacing the freshman Economics requirement and other Humanities/Social Science requirements with </w:t>
      </w:r>
      <w:proofErr w:type="spellStart"/>
      <w:r w:rsidR="002F7C37" w:rsidRPr="00577FA1">
        <w:t>GenEd</w:t>
      </w:r>
      <w:proofErr w:type="spellEnd"/>
      <w:r w:rsidR="002F7C37" w:rsidRPr="00577FA1">
        <w:t xml:space="preserve"> electives. </w:t>
      </w:r>
      <w:proofErr w:type="spellStart"/>
      <w:r w:rsidR="002F7C37" w:rsidRPr="00577FA1">
        <w:t>CpE</w:t>
      </w:r>
      <w:proofErr w:type="spellEnd"/>
      <w:r w:rsidR="002F7C37" w:rsidRPr="00577FA1">
        <w:t xml:space="preserve"> is revising </w:t>
      </w:r>
      <w:r w:rsidR="00096DCA" w:rsidRPr="00577FA1">
        <w:t>courses</w:t>
      </w:r>
      <w:r w:rsidR="002F7C37" w:rsidRPr="00577FA1">
        <w:t xml:space="preserve"> sequencing to reduce overlap (moving Intro to Computer Organization ahead of Microcontrollers/Embedded Systems), renumbering Intro to Communication Networks as an undergraduate course with enhanced </w:t>
      </w:r>
      <w:proofErr w:type="gramStart"/>
      <w:r w:rsidR="002F7C37" w:rsidRPr="00577FA1">
        <w:t>content, and</w:t>
      </w:r>
      <w:proofErr w:type="gramEnd"/>
      <w:r w:rsidR="002F7C37" w:rsidRPr="00577FA1">
        <w:t xml:space="preserve"> exploring development of a new core course integrating discrete mathematics and digital design concepts. Proposed emphasis-area refinements aim to better align </w:t>
      </w:r>
      <w:proofErr w:type="spellStart"/>
      <w:r w:rsidR="002F7C37" w:rsidRPr="00577FA1">
        <w:t>CpE</w:t>
      </w:r>
      <w:proofErr w:type="spellEnd"/>
      <w:r w:rsidR="002F7C37" w:rsidRPr="00577FA1">
        <w:t xml:space="preserve"> and EE offerings, highlight faculty strengths, expand student specialization options without creating new courses, and improve upper-level course enrollment across areas such as cyber-physical systems, intelligent control, embedded systems, integrated circuits, and robotics. In EE, Electromagnetics will be reduced from four to three credits, with the remaining credit supporting a new sophomore seminar embedded in Circuits II, coordinated alongside </w:t>
      </w:r>
      <w:proofErr w:type="spellStart"/>
      <w:r w:rsidR="002F7C37" w:rsidRPr="00577FA1">
        <w:t>CpE</w:t>
      </w:r>
      <w:proofErr w:type="spellEnd"/>
      <w:r w:rsidR="002F7C37" w:rsidRPr="00577FA1">
        <w:t xml:space="preserve"> changes to ensure program consistency and efficiency.</w:t>
      </w:r>
    </w:p>
    <w:p w14:paraId="0DDE5F8F" w14:textId="77777777" w:rsidR="005E37A4" w:rsidRPr="00577FA1" w:rsidRDefault="005E37A4" w:rsidP="005E37A4">
      <w:pPr>
        <w:spacing w:after="0" w:line="240" w:lineRule="auto"/>
        <w:rPr>
          <w:rFonts w:eastAsia="Times New Roman" w:cs="Times New Roman"/>
          <w:kern w:val="0"/>
          <w14:ligatures w14:val="none"/>
        </w:rPr>
      </w:pPr>
    </w:p>
    <w:p w14:paraId="27049A16" w14:textId="1FE9E73E"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 xml:space="preserve">He reported on </w:t>
      </w:r>
      <w:r w:rsidR="00121E8F" w:rsidRPr="00577FA1">
        <w:rPr>
          <w:rFonts w:eastAsia="Times New Roman" w:cs="Times New Roman"/>
          <w:color w:val="000000"/>
          <w:kern w:val="0"/>
          <w14:ligatures w14:val="none"/>
        </w:rPr>
        <w:t xml:space="preserve">Program </w:t>
      </w:r>
      <w:r w:rsidR="00A33236">
        <w:rPr>
          <w:rFonts w:eastAsia="Times New Roman" w:cs="Times New Roman"/>
          <w:color w:val="000000"/>
          <w:kern w:val="0"/>
          <w14:ligatures w14:val="none"/>
        </w:rPr>
        <w:t>E</w:t>
      </w:r>
      <w:r w:rsidR="00121E8F" w:rsidRPr="00577FA1">
        <w:rPr>
          <w:rFonts w:eastAsia="Times New Roman" w:cs="Times New Roman"/>
          <w:color w:val="000000"/>
          <w:kern w:val="0"/>
          <w14:ligatures w14:val="none"/>
        </w:rPr>
        <w:t>ducation</w:t>
      </w:r>
      <w:r w:rsidR="00A33236">
        <w:rPr>
          <w:rFonts w:eastAsia="Times New Roman" w:cs="Times New Roman"/>
          <w:color w:val="000000"/>
          <w:kern w:val="0"/>
          <w14:ligatures w14:val="none"/>
        </w:rPr>
        <w:t>al</w:t>
      </w:r>
      <w:r w:rsidR="00121E8F" w:rsidRPr="00577FA1">
        <w:rPr>
          <w:rFonts w:eastAsia="Times New Roman" w:cs="Times New Roman"/>
          <w:color w:val="000000"/>
          <w:kern w:val="0"/>
          <w14:ligatures w14:val="none"/>
        </w:rPr>
        <w:t xml:space="preserve"> Objectives for the ECE program by stating </w:t>
      </w:r>
      <w:r w:rsidR="00121E8F" w:rsidRPr="00577FA1">
        <w:t>the Electrical and Computer Engineering (ECE) program’s Mission Statement and Program Educational Objectives, last reviewed by faculty in November 2020 and by the ECE Academy in August 2017, emphasize educating outstanding engineering professionals and leaders through a broad, rigorous curriculum with significant experiential learning. The program is designed to prepare graduates, within a few years of graduation, to achieve successful and ethical professional practice; advance through technical, professional, and leadership development; contribute to society and the economy through innovation, communication, and technical expertise; and adapt to evolving industry demands through lifelong learning, graduate study, and continued professional growth. To support these outcomes, graduates are expected to demonstrate strong technical competency in electrical or computer engineering fundamentals, an engineering perspective that enables innovative problem solving and informed decision-making on complex projects, and well-developed professional skills, including effective communication, teamwork, leadership, and an understanding of ethics, economics, and intellectual property.</w:t>
      </w:r>
    </w:p>
    <w:p w14:paraId="6832BDD7" w14:textId="2657FCEE" w:rsidR="00121E8F" w:rsidRPr="00577FA1" w:rsidRDefault="00121E8F"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lastRenderedPageBreak/>
        <w:t xml:space="preserve">After Dr. Kimball finished talking about the </w:t>
      </w:r>
      <w:r w:rsidR="00096DCA" w:rsidRPr="00577FA1">
        <w:rPr>
          <w:rFonts w:eastAsia="Times New Roman" w:cs="Times New Roman"/>
          <w:color w:val="000000"/>
          <w:kern w:val="0"/>
          <w14:ligatures w14:val="none"/>
        </w:rPr>
        <w:t>department,</w:t>
      </w:r>
      <w:r w:rsidRPr="00577FA1">
        <w:rPr>
          <w:rFonts w:eastAsia="Times New Roman" w:cs="Times New Roman"/>
          <w:color w:val="000000"/>
          <w:kern w:val="0"/>
          <w14:ligatures w14:val="none"/>
        </w:rPr>
        <w:t xml:space="preserve"> we heard from</w:t>
      </w:r>
      <w:r w:rsidR="00096DCA" w:rsidRPr="00577FA1">
        <w:rPr>
          <w:rFonts w:eastAsia="Times New Roman" w:cs="Times New Roman"/>
          <w:color w:val="000000"/>
          <w:kern w:val="0"/>
          <w14:ligatures w14:val="none"/>
        </w:rPr>
        <w:t xml:space="preserve"> the</w:t>
      </w:r>
      <w:r w:rsidRPr="00577FA1">
        <w:rPr>
          <w:rFonts w:eastAsia="Times New Roman" w:cs="Times New Roman"/>
          <w:color w:val="000000"/>
          <w:kern w:val="0"/>
          <w14:ligatures w14:val="none"/>
        </w:rPr>
        <w:t xml:space="preserve"> ECE </w:t>
      </w:r>
      <w:r w:rsidR="00096DCA" w:rsidRPr="00577FA1">
        <w:rPr>
          <w:rFonts w:eastAsia="Times New Roman" w:cs="Times New Roman"/>
          <w:color w:val="000000"/>
          <w:kern w:val="0"/>
          <w14:ligatures w14:val="none"/>
        </w:rPr>
        <w:t>department’s</w:t>
      </w:r>
      <w:r w:rsidRPr="00577FA1">
        <w:rPr>
          <w:rFonts w:eastAsia="Times New Roman" w:cs="Times New Roman"/>
          <w:color w:val="000000"/>
          <w:kern w:val="0"/>
          <w14:ligatures w14:val="none"/>
        </w:rPr>
        <w:t xml:space="preserve"> Formula Electric racing team. </w:t>
      </w:r>
      <w:r w:rsidR="00096DCA" w:rsidRPr="00577FA1">
        <w:t xml:space="preserve">The Formula Electric Racing Team competes in Formula SAE, an international collegiate design competition hosted by the </w:t>
      </w:r>
      <w:r w:rsidR="00096DCA" w:rsidRPr="00577FA1">
        <w:rPr>
          <w:rStyle w:val="whitespace-normal"/>
        </w:rPr>
        <w:t>Society of Automotive Engineers</w:t>
      </w:r>
      <w:r w:rsidR="00096DCA" w:rsidRPr="00577FA1">
        <w:t xml:space="preserve"> in which students design, build, and race electric vehicles. Originally founded in 2012, the team earned multiple top five finishes before becoming inactive in 2019 and was relaunched in 2022; it now includes about 40 active members (71 registered), 44% of whom are ECE majors, with a strong emphasis on hands-on training and multidisciplinary collaboration. After a rebuilding year focused on correcting overly ambitious designs, the team achieved key milestones by passing battery and mechanical inspections and demonstrating measurable progress, and is now prioritizing incremental, validated design improvements supported by simulation and agile project management. The vehicle is largely designed and manufactured in-house, with mechanical work spanning the frame, suspension, battery enclosure, and electrical development covering the high-voltage battery system, Orion-based battery management system, dashboard interface, wiring harness, controller logic, and distributed data acquisition network. The custom battery pack—built from 18650 Li-ion cells in a 6P80S configuration (~336V max, &gt;4.3 kWh with a goal of exceeding 5 kWh)—integrates sensing, thermal analysis, and a compact, application-specific BMS architecture, while CAN-based controls, telemetry, and ESP32-enabled wireless data collection support vehicle performance optimization. The team is nearing a drivable vehicle, targeting the June 2025 competition in Brooklyn, Michigan, while beginning preliminary design work for the 2025–2026 season.</w:t>
      </w:r>
    </w:p>
    <w:p w14:paraId="16D974D5" w14:textId="77777777" w:rsidR="00096DCA" w:rsidRPr="00577FA1" w:rsidRDefault="00096DCA" w:rsidP="005E37A4">
      <w:pPr>
        <w:spacing w:after="0" w:line="240" w:lineRule="auto"/>
        <w:rPr>
          <w:rFonts w:eastAsia="Times New Roman" w:cs="Times New Roman"/>
          <w:color w:val="000000"/>
          <w:kern w:val="0"/>
          <w14:ligatures w14:val="none"/>
        </w:rPr>
      </w:pPr>
    </w:p>
    <w:p w14:paraId="339D61C7" w14:textId="385A1580" w:rsidR="005E37A4" w:rsidRPr="00577FA1" w:rsidRDefault="00D12183"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After a short break, m</w:t>
      </w:r>
      <w:r w:rsidR="005E37A4" w:rsidRPr="00577FA1">
        <w:rPr>
          <w:rFonts w:eastAsia="Times New Roman" w:cs="Times New Roman"/>
          <w:color w:val="000000"/>
          <w:kern w:val="0"/>
          <w14:ligatures w14:val="none"/>
        </w:rPr>
        <w:t xml:space="preserve">embers then heard a presentation from Dr. </w:t>
      </w:r>
      <w:r w:rsidR="00B03641" w:rsidRPr="00577FA1">
        <w:rPr>
          <w:rFonts w:eastAsia="Times New Roman" w:cs="Times New Roman"/>
          <w:color w:val="000000"/>
          <w:kern w:val="0"/>
          <w14:ligatures w14:val="none"/>
        </w:rPr>
        <w:t>Mehdi Ferdowsi</w:t>
      </w:r>
      <w:r w:rsidR="005E37A4" w:rsidRPr="00577FA1">
        <w:rPr>
          <w:rFonts w:eastAsia="Times New Roman" w:cs="Times New Roman"/>
          <w:color w:val="000000"/>
          <w:kern w:val="0"/>
          <w14:ligatures w14:val="none"/>
        </w:rPr>
        <w:t>,</w:t>
      </w:r>
      <w:r w:rsidR="00B03641" w:rsidRPr="00577FA1">
        <w:rPr>
          <w:rFonts w:eastAsia="Times New Roman" w:cs="Times New Roman"/>
          <w:color w:val="000000"/>
          <w:kern w:val="0"/>
          <w14:ligatures w14:val="none"/>
        </w:rPr>
        <w:t xml:space="preserve"> Schlumberger Endowed Professor and the Associate Dean for Research in CEC (stepping in for Dean </w:t>
      </w:r>
      <w:proofErr w:type="spellStart"/>
      <w:r w:rsidR="00B03641" w:rsidRPr="00577FA1">
        <w:rPr>
          <w:rFonts w:eastAsia="Times New Roman" w:cs="Times New Roman"/>
          <w:color w:val="000000"/>
          <w:kern w:val="0"/>
          <w14:ligatures w14:val="none"/>
        </w:rPr>
        <w:t>Borrok</w:t>
      </w:r>
      <w:proofErr w:type="spellEnd"/>
      <w:r w:rsidR="00B03641" w:rsidRPr="00577FA1">
        <w:rPr>
          <w:rFonts w:eastAsia="Times New Roman" w:cs="Times New Roman"/>
          <w:color w:val="000000"/>
          <w:kern w:val="0"/>
          <w14:ligatures w14:val="none"/>
        </w:rPr>
        <w:t xml:space="preserve"> who was busy at the time)</w:t>
      </w:r>
      <w:r w:rsidR="001E5936" w:rsidRPr="00577FA1">
        <w:rPr>
          <w:rFonts w:eastAsia="Times New Roman" w:cs="Times New Roman"/>
          <w:color w:val="000000"/>
          <w:kern w:val="0"/>
          <w14:ligatures w14:val="none"/>
        </w:rPr>
        <w:t xml:space="preserve"> who addressed the membership with a brief college and program update. </w:t>
      </w:r>
      <w:r w:rsidR="00302FC0" w:rsidRPr="00577FA1">
        <w:rPr>
          <w:rFonts w:eastAsia="Times New Roman" w:cs="Times New Roman"/>
          <w:color w:val="000000"/>
          <w:kern w:val="0"/>
          <w14:ligatures w14:val="none"/>
        </w:rPr>
        <w:t xml:space="preserve">He started by saying </w:t>
      </w:r>
      <w:r w:rsidR="00302FC0" w:rsidRPr="00577FA1">
        <w:t xml:space="preserve">the College of Engineering and Computing (CEC) at </w:t>
      </w:r>
      <w:r w:rsidR="00302FC0" w:rsidRPr="00577FA1">
        <w:rPr>
          <w:rStyle w:val="whitespace-normal"/>
        </w:rPr>
        <w:t>Missouri University of Science and Technology</w:t>
      </w:r>
      <w:r w:rsidR="00302FC0" w:rsidRPr="00577FA1">
        <w:t xml:space="preserve"> is experiencing significant growth, new infrastructure development (including the Arrival District, Innovation Lab, Welcome Center, </w:t>
      </w:r>
      <w:proofErr w:type="spellStart"/>
      <w:r w:rsidR="00302FC0" w:rsidRPr="00577FA1">
        <w:t>Bioplex</w:t>
      </w:r>
      <w:proofErr w:type="spellEnd"/>
      <w:r w:rsidR="00302FC0" w:rsidRPr="00577FA1">
        <w:t xml:space="preserve">, and the </w:t>
      </w:r>
      <w:proofErr w:type="spellStart"/>
      <w:r w:rsidR="00302FC0" w:rsidRPr="00577FA1">
        <w:t>Protoplex</w:t>
      </w:r>
      <w:proofErr w:type="spellEnd"/>
      <w:r w:rsidR="00302FC0" w:rsidRPr="00577FA1">
        <w:t xml:space="preserve"> manufacturing hub), and expanding enrollment, with undergraduate numbers increasing by more than 300 students in three years and a long-term goal of 6,500 undergraduates by 2030. The university achieved Carnegie R1 status on January 1, 2025—placing it among the top 0.5% of research institutions alongside universities such as </w:t>
      </w:r>
      <w:r w:rsidR="00302FC0" w:rsidRPr="00577FA1">
        <w:rPr>
          <w:rStyle w:val="whitespace-normal"/>
        </w:rPr>
        <w:t>Carnegie Mellon University</w:t>
      </w:r>
      <w:r w:rsidR="00302FC0" w:rsidRPr="00577FA1">
        <w:t xml:space="preserve">, </w:t>
      </w:r>
      <w:r w:rsidR="00302FC0" w:rsidRPr="00577FA1">
        <w:rPr>
          <w:rStyle w:val="whitespace-normal"/>
        </w:rPr>
        <w:t>Georgia Institute of Technology</w:t>
      </w:r>
      <w:r w:rsidR="00302FC0" w:rsidRPr="00577FA1">
        <w:t xml:space="preserve">, </w:t>
      </w:r>
      <w:r w:rsidR="00302FC0" w:rsidRPr="00577FA1">
        <w:rPr>
          <w:rStyle w:val="whitespace-normal"/>
        </w:rPr>
        <w:t>Purdue University</w:t>
      </w:r>
      <w:r w:rsidR="00302FC0" w:rsidRPr="00577FA1">
        <w:t xml:space="preserve">, and </w:t>
      </w:r>
      <w:r w:rsidR="00302FC0" w:rsidRPr="00577FA1">
        <w:rPr>
          <w:rStyle w:val="whitespace-normal"/>
        </w:rPr>
        <w:t>Virginia Tech</w:t>
      </w:r>
      <w:r w:rsidR="00302FC0" w:rsidRPr="00577FA1">
        <w:t xml:space="preserve">—while also earning national recognition for value and graduate outcomes, including top salary rankings reported by </w:t>
      </w:r>
      <w:r w:rsidR="00302FC0" w:rsidRPr="00577FA1">
        <w:rPr>
          <w:rStyle w:val="whitespace-normal"/>
        </w:rPr>
        <w:t>The Wall Street Journal</w:t>
      </w:r>
      <w:r w:rsidR="00302FC0" w:rsidRPr="00577FA1">
        <w:t xml:space="preserve">. With approximately 4,500 undergraduates, over 690 graduate students, and 186 faculty across nine departments, CEC is advancing strategic initiatives in </w:t>
      </w:r>
      <w:proofErr w:type="spellStart"/>
      <w:r w:rsidR="00302FC0" w:rsidRPr="00577FA1">
        <w:t>bioinnovation</w:t>
      </w:r>
      <w:proofErr w:type="spellEnd"/>
      <w:r w:rsidR="00302FC0" w:rsidRPr="00577FA1">
        <w:t xml:space="preserve">, AI and bio-computation (through the Miner AI initiative and planned MS in Applied AI), and integrated energy systems, alongside launching new degree programs in biomedical engineering, bioengineering, semiconductor engineering, and geospatial engineering. Educational enhancements emphasize entrepreneurial mindset development (via KEEN), expanded project-based freshman experiences, and leadership training through the LIFE program, which combines coursework, retreats, and industry engagement opportunities (including experiences with partners such as </w:t>
      </w:r>
      <w:r w:rsidR="00302FC0" w:rsidRPr="00577FA1">
        <w:rPr>
          <w:rStyle w:val="whitespace-normal"/>
        </w:rPr>
        <w:t>St. Louis Zoo</w:t>
      </w:r>
      <w:r w:rsidR="00302FC0" w:rsidRPr="00577FA1">
        <w:t xml:space="preserve"> and </w:t>
      </w:r>
      <w:r w:rsidR="00302FC0" w:rsidRPr="00577FA1">
        <w:rPr>
          <w:rStyle w:val="whitespace-normal"/>
        </w:rPr>
        <w:t>Mastercard</w:t>
      </w:r>
      <w:r w:rsidR="00302FC0" w:rsidRPr="00577FA1">
        <w:t xml:space="preserve">). </w:t>
      </w:r>
      <w:r w:rsidR="00302FC0" w:rsidRPr="00577FA1">
        <w:lastRenderedPageBreak/>
        <w:t>These efforts collectively aim to strengthen research impact, workforce development, and national prominence while targeting a $90M expenditure goal by 2030.</w:t>
      </w:r>
    </w:p>
    <w:p w14:paraId="3DE2A207" w14:textId="3A6ECD7F" w:rsidR="00BD5AF6" w:rsidRPr="00577FA1" w:rsidRDefault="00302FC0" w:rsidP="00BD5AF6">
      <w:pPr>
        <w:pStyle w:val="NormalWeb"/>
        <w:rPr>
          <w:rFonts w:asciiTheme="minorHAnsi" w:hAnsiTheme="minorHAnsi"/>
        </w:rPr>
      </w:pPr>
      <w:r w:rsidRPr="00577FA1">
        <w:rPr>
          <w:rFonts w:asciiTheme="minorHAnsi" w:hAnsiTheme="minorHAnsi"/>
          <w:color w:val="000000"/>
        </w:rPr>
        <w:t xml:space="preserve">After Dr. Ferdowsi, we heard from Dr. Mohammed Nafea; Assistant Professor and ECE’s newest faculty member. </w:t>
      </w:r>
      <w:r w:rsidR="00BD5AF6" w:rsidRPr="00577FA1">
        <w:rPr>
          <w:rFonts w:asciiTheme="minorHAnsi" w:hAnsiTheme="minorHAnsi"/>
        </w:rPr>
        <w:t xml:space="preserve">Dr. Mohamed Nafea joined the Electrical and Computer Engineering department at </w:t>
      </w:r>
      <w:r w:rsidR="00BD5AF6" w:rsidRPr="00577FA1">
        <w:rPr>
          <w:rStyle w:val="whitespace-normal"/>
          <w:rFonts w:asciiTheme="minorHAnsi" w:eastAsiaTheme="majorEastAsia" w:hAnsiTheme="minorHAnsi"/>
        </w:rPr>
        <w:t>Missouri University of Science and Technology</w:t>
      </w:r>
      <w:r w:rsidR="00BD5AF6" w:rsidRPr="00577FA1">
        <w:rPr>
          <w:rFonts w:asciiTheme="minorHAnsi" w:hAnsiTheme="minorHAnsi"/>
        </w:rPr>
        <w:t xml:space="preserve"> as an Assistant Professor in August 2024, following a Ph.D. in ECE and a master’s degree in mathematics from </w:t>
      </w:r>
      <w:r w:rsidR="00BD5AF6" w:rsidRPr="00577FA1">
        <w:rPr>
          <w:rStyle w:val="whitespace-normal"/>
          <w:rFonts w:asciiTheme="minorHAnsi" w:eastAsiaTheme="majorEastAsia" w:hAnsiTheme="minorHAnsi"/>
        </w:rPr>
        <w:t>Pennsylvania State University</w:t>
      </w:r>
      <w:r w:rsidR="00BD5AF6" w:rsidRPr="00577FA1">
        <w:rPr>
          <w:rFonts w:asciiTheme="minorHAnsi" w:hAnsiTheme="minorHAnsi"/>
        </w:rPr>
        <w:t xml:space="preserve">, a postdoctoral fellowship at </w:t>
      </w:r>
      <w:r w:rsidR="00BD5AF6" w:rsidRPr="00577FA1">
        <w:rPr>
          <w:rStyle w:val="whitespace-normal"/>
          <w:rFonts w:asciiTheme="minorHAnsi" w:eastAsiaTheme="majorEastAsia" w:hAnsiTheme="minorHAnsi"/>
        </w:rPr>
        <w:t>Georgia Institute of Technology</w:t>
      </w:r>
      <w:r w:rsidR="00BD5AF6" w:rsidRPr="00577FA1">
        <w:rPr>
          <w:rFonts w:asciiTheme="minorHAnsi" w:hAnsiTheme="minorHAnsi"/>
        </w:rPr>
        <w:t xml:space="preserve">, and a faculty appointment at </w:t>
      </w:r>
      <w:r w:rsidR="00BD5AF6" w:rsidRPr="00577FA1">
        <w:rPr>
          <w:rStyle w:val="whitespace-normal"/>
          <w:rFonts w:asciiTheme="minorHAnsi" w:eastAsiaTheme="majorEastAsia" w:hAnsiTheme="minorHAnsi"/>
        </w:rPr>
        <w:t>University of Detroit Mercy</w:t>
      </w:r>
      <w:r w:rsidR="00BD5AF6" w:rsidRPr="00577FA1">
        <w:rPr>
          <w:rFonts w:asciiTheme="minorHAnsi" w:hAnsiTheme="minorHAnsi"/>
        </w:rPr>
        <w:t xml:space="preserve"> (2020–2024). His research focuses on statistical machine learning, data and information sciences, causal reasoning, algorithmic fairness, privacy, and health informatics, with projects spanning federated learning, distributed optimization, explainable and reliable AI for healthcare diagnostics, and fairness-aware data analytics. He leads a multidisciplinary research group of graduate and undergraduate students and has secured external and internal funding, including a 2023 grant from the </w:t>
      </w:r>
      <w:r w:rsidR="00BD5AF6" w:rsidRPr="00577FA1">
        <w:rPr>
          <w:rStyle w:val="whitespace-normal"/>
          <w:rFonts w:asciiTheme="minorHAnsi" w:eastAsiaTheme="majorEastAsia" w:hAnsiTheme="minorHAnsi"/>
        </w:rPr>
        <w:t>National Science Foundation</w:t>
      </w:r>
      <w:r w:rsidR="00BD5AF6" w:rsidRPr="00577FA1">
        <w:rPr>
          <w:rFonts w:asciiTheme="minorHAnsi" w:hAnsiTheme="minorHAnsi"/>
        </w:rPr>
        <w:t xml:space="preserve">. Dr. Nafea is a Senior Member of </w:t>
      </w:r>
      <w:r w:rsidR="00BD5AF6" w:rsidRPr="00577FA1">
        <w:rPr>
          <w:rStyle w:val="whitespace-normal"/>
          <w:rFonts w:asciiTheme="minorHAnsi" w:eastAsiaTheme="majorEastAsia" w:hAnsiTheme="minorHAnsi"/>
        </w:rPr>
        <w:t>Institute of Electrical and Electronics Engineers</w:t>
      </w:r>
      <w:r w:rsidR="00BD5AF6" w:rsidRPr="00577FA1">
        <w:rPr>
          <w:rFonts w:asciiTheme="minorHAnsi" w:hAnsiTheme="minorHAnsi"/>
        </w:rPr>
        <w:t xml:space="preserve"> and a member of </w:t>
      </w:r>
      <w:r w:rsidR="00BD5AF6" w:rsidRPr="00577FA1">
        <w:rPr>
          <w:rStyle w:val="whitespace-normal"/>
          <w:rFonts w:asciiTheme="minorHAnsi" w:eastAsiaTheme="majorEastAsia" w:hAnsiTheme="minorHAnsi"/>
        </w:rPr>
        <w:t>Association for Computing Machinery</w:t>
      </w:r>
      <w:r w:rsidR="00BD5AF6" w:rsidRPr="00577FA1">
        <w:rPr>
          <w:rFonts w:asciiTheme="minorHAnsi" w:hAnsiTheme="minorHAnsi"/>
        </w:rPr>
        <w:t>, with publications in leading machine learning venues and high-impact journals, reflecting national recognition of his contributions to trustworthy and responsible AI research.</w:t>
      </w:r>
    </w:p>
    <w:p w14:paraId="513CCD8C" w14:textId="44E4E26B" w:rsidR="005E37A4" w:rsidRPr="00577FA1" w:rsidRDefault="00BD5AF6" w:rsidP="005D5407">
      <w:pPr>
        <w:pStyle w:val="NormalWeb"/>
        <w:rPr>
          <w:rFonts w:asciiTheme="minorHAnsi" w:hAnsiTheme="minorHAnsi"/>
        </w:rPr>
      </w:pPr>
      <w:r w:rsidRPr="00577FA1">
        <w:rPr>
          <w:rFonts w:asciiTheme="minorHAnsi" w:hAnsiTheme="minorHAnsi"/>
        </w:rPr>
        <w:t xml:space="preserve">After Dr. Nafea, members heard from </w:t>
      </w:r>
      <w:r w:rsidR="00FD55A1" w:rsidRPr="00577FA1">
        <w:rPr>
          <w:rFonts w:asciiTheme="minorHAnsi" w:hAnsiTheme="minorHAnsi"/>
        </w:rPr>
        <w:t>Jason Northern, Associate Director of Advancement</w:t>
      </w:r>
      <w:r w:rsidR="005D5407" w:rsidRPr="00577FA1">
        <w:rPr>
          <w:rFonts w:asciiTheme="minorHAnsi" w:hAnsiTheme="minorHAnsi"/>
        </w:rPr>
        <w:t>.</w:t>
      </w:r>
      <w:r w:rsidR="00FD55A1" w:rsidRPr="00577FA1">
        <w:rPr>
          <w:rFonts w:asciiTheme="minorHAnsi" w:hAnsiTheme="minorHAnsi"/>
        </w:rPr>
        <w:t xml:space="preserve"> </w:t>
      </w:r>
      <w:r w:rsidR="005D5407" w:rsidRPr="00577FA1">
        <w:rPr>
          <w:rFonts w:asciiTheme="minorHAnsi" w:hAnsiTheme="minorHAnsi"/>
        </w:rPr>
        <w:t xml:space="preserve">He </w:t>
      </w:r>
      <w:r w:rsidR="00FD55A1" w:rsidRPr="00577FA1">
        <w:rPr>
          <w:rFonts w:asciiTheme="minorHAnsi" w:hAnsiTheme="minorHAnsi"/>
        </w:rPr>
        <w:t xml:space="preserve">provided a Philanthropy Week 2025 update highlighting major fundraising priorities and partnership initiatives at </w:t>
      </w:r>
      <w:r w:rsidR="00FD55A1" w:rsidRPr="00577FA1">
        <w:rPr>
          <w:rStyle w:val="whitespace-normal"/>
          <w:rFonts w:asciiTheme="minorHAnsi" w:eastAsiaTheme="majorEastAsia" w:hAnsiTheme="minorHAnsi"/>
        </w:rPr>
        <w:t>Missouri University of Science and Technology</w:t>
      </w:r>
      <w:r w:rsidR="00FD55A1" w:rsidRPr="00577FA1">
        <w:rPr>
          <w:rFonts w:asciiTheme="minorHAnsi" w:hAnsiTheme="minorHAnsi"/>
        </w:rPr>
        <w:t xml:space="preserve">. Central to current capital efforts is the Havener Arrival Complex, which will create a new front entrance to campus integrating the Innovation Lab, Welcome Center, and the </w:t>
      </w:r>
      <w:proofErr w:type="spellStart"/>
      <w:r w:rsidR="00FD55A1" w:rsidRPr="00577FA1">
        <w:rPr>
          <w:rStyle w:val="whitespace-normal"/>
          <w:rFonts w:asciiTheme="minorHAnsi" w:eastAsiaTheme="majorEastAsia" w:hAnsiTheme="minorHAnsi"/>
        </w:rPr>
        <w:t>Bioplex</w:t>
      </w:r>
      <w:proofErr w:type="spellEnd"/>
      <w:r w:rsidR="00FD55A1" w:rsidRPr="00577FA1">
        <w:rPr>
          <w:rFonts w:asciiTheme="minorHAnsi" w:hAnsiTheme="minorHAnsi"/>
        </w:rPr>
        <w:t xml:space="preserve">—a state-of-the-art biomedical research and education facility scheduled for completion in 2028 and expected to be the university’s largest capital project. The </w:t>
      </w:r>
      <w:proofErr w:type="spellStart"/>
      <w:r w:rsidR="00FD55A1" w:rsidRPr="00577FA1">
        <w:rPr>
          <w:rFonts w:asciiTheme="minorHAnsi" w:hAnsiTheme="minorHAnsi"/>
        </w:rPr>
        <w:t>Bioplex</w:t>
      </w:r>
      <w:proofErr w:type="spellEnd"/>
      <w:r w:rsidR="00FD55A1" w:rsidRPr="00577FA1">
        <w:rPr>
          <w:rFonts w:asciiTheme="minorHAnsi" w:hAnsiTheme="minorHAnsi"/>
        </w:rPr>
        <w:t xml:space="preserve"> will support interdisciplinary collaboration across engineering, biology, and medicine through advanced laboratories, a vivarium, and neuroscience research space, strengthening the university’s research capacity and impact in health-related fields. Advancement efforts are also focused on expanding scholarships, endowed faculty support, and donor investment in </w:t>
      </w:r>
      <w:proofErr w:type="spellStart"/>
      <w:r w:rsidR="00FD55A1" w:rsidRPr="00577FA1">
        <w:rPr>
          <w:rFonts w:asciiTheme="minorHAnsi" w:hAnsiTheme="minorHAnsi"/>
        </w:rPr>
        <w:t>bioinnovation</w:t>
      </w:r>
      <w:proofErr w:type="spellEnd"/>
      <w:r w:rsidR="00FD55A1" w:rsidRPr="00577FA1">
        <w:rPr>
          <w:rFonts w:asciiTheme="minorHAnsi" w:hAnsiTheme="minorHAnsi"/>
        </w:rPr>
        <w:t>, while corporate and foundation engagement is being enhanced through the Corporate Connections Collaborative (C3), targeted strategies in areas such as semiconductors and advanced manufacturing, tailored industry proposals, and strengthened foundation relationships. Academy members were encouraged to assist by connecting Advancement with their companies and professional networks to help build long-term partnerships supporting students, research, and infrastructure.</w:t>
      </w:r>
    </w:p>
    <w:p w14:paraId="0DF4C9D0" w14:textId="72812E9F" w:rsidR="00302FC0" w:rsidRPr="00577FA1" w:rsidRDefault="005D5407" w:rsidP="005E37A4">
      <w:pPr>
        <w:spacing w:after="0" w:line="240" w:lineRule="auto"/>
      </w:pPr>
      <w:r w:rsidRPr="00577FA1">
        <w:rPr>
          <w:rFonts w:eastAsia="Times New Roman" w:cs="Times New Roman"/>
          <w:color w:val="000000"/>
          <w:kern w:val="0"/>
          <w14:ligatures w14:val="none"/>
        </w:rPr>
        <w:t xml:space="preserve">After lunch, members heard from three different </w:t>
      </w:r>
      <w:r w:rsidR="00093224" w:rsidRPr="00577FA1">
        <w:rPr>
          <w:rFonts w:eastAsia="Times New Roman" w:cs="Times New Roman"/>
          <w:color w:val="000000"/>
          <w:kern w:val="0"/>
          <w14:ligatures w14:val="none"/>
        </w:rPr>
        <w:t>senior</w:t>
      </w:r>
      <w:r w:rsidRPr="00577FA1">
        <w:rPr>
          <w:rFonts w:eastAsia="Times New Roman" w:cs="Times New Roman"/>
          <w:color w:val="000000"/>
          <w:kern w:val="0"/>
          <w14:ligatures w14:val="none"/>
        </w:rPr>
        <w:t xml:space="preserve"> design teams. </w:t>
      </w:r>
      <w:proofErr w:type="spellStart"/>
      <w:r w:rsidRPr="00577FA1">
        <w:rPr>
          <w:rFonts w:eastAsia="Times New Roman" w:cs="Times New Roman"/>
          <w:color w:val="000000"/>
          <w:kern w:val="0"/>
          <w14:ligatures w14:val="none"/>
        </w:rPr>
        <w:t>Floatrite</w:t>
      </w:r>
      <w:proofErr w:type="spellEnd"/>
      <w:r w:rsidRPr="00577FA1">
        <w:rPr>
          <w:rFonts w:eastAsia="Times New Roman" w:cs="Times New Roman"/>
          <w:color w:val="000000"/>
          <w:kern w:val="0"/>
          <w14:ligatures w14:val="none"/>
        </w:rPr>
        <w:t>, RAJJ, and Sappers.</w:t>
      </w:r>
      <w:r w:rsidR="00325AFE" w:rsidRPr="00577FA1">
        <w:rPr>
          <w:rFonts w:eastAsia="Times New Roman" w:cs="Times New Roman"/>
          <w:color w:val="000000"/>
          <w:kern w:val="0"/>
          <w14:ligatures w14:val="none"/>
        </w:rPr>
        <w:br/>
      </w:r>
      <w:r w:rsidR="00325AFE" w:rsidRPr="00577FA1">
        <w:rPr>
          <w:rFonts w:eastAsia="Times New Roman" w:cs="Times New Roman"/>
          <w:color w:val="000000"/>
          <w:kern w:val="0"/>
          <w14:ligatures w14:val="none"/>
        </w:rPr>
        <w:br/>
      </w:r>
      <w:proofErr w:type="spellStart"/>
      <w:r w:rsidR="00325AFE" w:rsidRPr="00577FA1">
        <w:t>FloatRite</w:t>
      </w:r>
      <w:proofErr w:type="spellEnd"/>
      <w:r w:rsidR="00325AFE" w:rsidRPr="00577FA1">
        <w:t xml:space="preserve"> is a four-member </w:t>
      </w:r>
      <w:r w:rsidR="00093224" w:rsidRPr="00577FA1">
        <w:t>senior</w:t>
      </w:r>
      <w:r w:rsidR="00325AFE" w:rsidRPr="00577FA1">
        <w:t xml:space="preserve"> design team—Landon Kleekamp (team lead and documentation), Jacob Nowak (electrical and mechanical design lead), Josh Ludwig (hardware lead), and Andrew Banta (software design lead)—developing an autonomous </w:t>
      </w:r>
      <w:r w:rsidR="00325AFE" w:rsidRPr="00577FA1">
        <w:lastRenderedPageBreak/>
        <w:t>dock-leveling system to address nationwide water-level fluctuations that make maintaining dock stability difficult and currently require manual adjustment. The project is motivated by the lack of automated solutions and the challenges faced by dock owners, including absence, physical limitations, time constraints, and the need for a more convenient and inclusive way to manage dock height safely. Initial testing validated core functionality, including winch control, sensor responsiveness to changing water levels, and averaged feedback for stability, while ongoing work focuses on continued testing, optimization, and incorporating user feedback to improve reliability and usability. Through the project, the team has gained hands-on experience in integrated hardware and software development while emphasizing collaboration, problem solving, and project management, demonstrating how an automated system can address a practical real-world need and improve accessibility for dock owners.</w:t>
      </w:r>
      <w:r w:rsidR="00325AFE" w:rsidRPr="00577FA1">
        <w:br/>
      </w:r>
      <w:r w:rsidR="00325AFE" w:rsidRPr="00577FA1">
        <w:br/>
      </w:r>
      <w:r w:rsidR="00C63C3C" w:rsidRPr="00577FA1">
        <w:t xml:space="preserve">Team RAJJ’s Glide Sense Pro is a four-member </w:t>
      </w:r>
      <w:r w:rsidR="00093224" w:rsidRPr="00577FA1">
        <w:t>senior</w:t>
      </w:r>
      <w:r w:rsidR="00C63C3C" w:rsidRPr="00577FA1">
        <w:t xml:space="preserve"> design team—Rupak Kannan and Aiden Dougherty (computer engineers), and Andrew Thomas and Josue Cavazos (electrical engineers)—developing a disc golf simulator and trainer to address the lack of advanced training equipment for disc golf. Unlike the current industry standard, </w:t>
      </w:r>
      <w:proofErr w:type="spellStart"/>
      <w:r w:rsidR="00C63C3C" w:rsidRPr="00577FA1">
        <w:t>TechDisc</w:t>
      </w:r>
      <w:proofErr w:type="spellEnd"/>
      <w:r w:rsidR="00C63C3C" w:rsidRPr="00577FA1">
        <w:t xml:space="preserve">, their device emphasizes </w:t>
      </w:r>
      <w:r w:rsidR="00C63C3C" w:rsidRPr="00577FA1">
        <w:rPr>
          <w:rStyle w:val="Strong"/>
        </w:rPr>
        <w:t>price and interchangeability</w:t>
      </w:r>
      <w:r w:rsidR="00C63C3C" w:rsidRPr="00577FA1">
        <w:t xml:space="preserve">, allowing users to train themselves or others, track RPM and acceleration, and attach the device to different discs for improved performance analysis. The motion board integrates an ESP32-C3-mini microcontroller, ICM-42670P 6-DOF IMU, 3.7V 85 </w:t>
      </w:r>
      <w:proofErr w:type="spellStart"/>
      <w:r w:rsidR="00C63C3C" w:rsidRPr="00577FA1">
        <w:t>mAh</w:t>
      </w:r>
      <w:proofErr w:type="spellEnd"/>
      <w:r w:rsidR="00C63C3C" w:rsidRPr="00577FA1">
        <w:t xml:space="preserve"> battery, and pogo-pin charging system with USB-C connectivity, while the team invested roughly 300 hours over two semesters; 100 in research and 200 hours on building the product. Next steps include creating a database to store throw data, developing iOS and Android apps, designing a durable case, producing marketing materials, and conducting further testing. Key lessons learned include starting prototyping early and standardizing component voltage to reduce device size. The team reports strong satisfaction with the product and plans to continue its development.</w:t>
      </w:r>
    </w:p>
    <w:p w14:paraId="5CAA7DAC" w14:textId="77777777" w:rsidR="009174E0" w:rsidRPr="00577FA1" w:rsidRDefault="009174E0" w:rsidP="005E37A4">
      <w:pPr>
        <w:spacing w:after="0" w:line="240" w:lineRule="auto"/>
      </w:pPr>
    </w:p>
    <w:p w14:paraId="17E6BCBD" w14:textId="1221CA9F" w:rsidR="009174E0" w:rsidRPr="00577FA1" w:rsidRDefault="009174E0" w:rsidP="005E37A4">
      <w:pPr>
        <w:spacing w:after="0" w:line="240" w:lineRule="auto"/>
      </w:pPr>
      <w:r w:rsidRPr="00577FA1">
        <w:t xml:space="preserve">The Sappers are a four-member </w:t>
      </w:r>
      <w:r w:rsidR="00093224" w:rsidRPr="00577FA1">
        <w:t>senior</w:t>
      </w:r>
      <w:r w:rsidRPr="00577FA1">
        <w:t xml:space="preserve"> team—Oliver Fensterman (team lead), Marshall Haynes (electrical lead), Kevin Finn (user interface lead), and Austin Beckerdite (data analysis </w:t>
      </w:r>
      <w:proofErr w:type="gramStart"/>
      <w:r w:rsidRPr="00577FA1">
        <w:t>lead)—</w:t>
      </w:r>
      <w:proofErr w:type="gramEnd"/>
      <w:r w:rsidRPr="00577FA1">
        <w:t xml:space="preserve">developing an educational hardware-software </w:t>
      </w:r>
      <w:r w:rsidRPr="00577FA1">
        <w:rPr>
          <w:rStyle w:val="Strong"/>
        </w:rPr>
        <w:t>curve tracer</w:t>
      </w:r>
      <w:r w:rsidRPr="00577FA1">
        <w:t xml:space="preserve"> for electrical engineering labs. Their goal is to create a </w:t>
      </w:r>
      <w:r w:rsidRPr="00577FA1">
        <w:rPr>
          <w:rStyle w:val="Strong"/>
        </w:rPr>
        <w:t>low-cost, compact, and user-friendly</w:t>
      </w:r>
      <w:r w:rsidRPr="00577FA1">
        <w:t xml:space="preserve"> device that supports diodes, BJTs, and MOSFETs, featuring a fully standalone design with an integrated touchscreen and rotary encoder. The project addresses the limitations of existing lab curve tracers, which are often outdated, broken, expensive, and require complicated setups with oscilloscopes. By providing accurate IV curve measurements through an intuitive interface, the Sappers aim to make EE lab activities more accessible, interactive, and cost-effective. The team set self-imposed requirements to keep the design under $450, ensure reproducibility, complete development before semester end, and allow extra time for usability testing, resulting in a compact, fully functional, and easily replicable tool that enhances laboratory learning experiences.</w:t>
      </w:r>
    </w:p>
    <w:p w14:paraId="0C6030B4" w14:textId="77777777" w:rsidR="00C63C3C" w:rsidRPr="00577FA1" w:rsidRDefault="00C63C3C" w:rsidP="005E37A4">
      <w:pPr>
        <w:spacing w:after="0" w:line="240" w:lineRule="auto"/>
      </w:pPr>
    </w:p>
    <w:p w14:paraId="67126273" w14:textId="77777777" w:rsidR="00C63C3C" w:rsidRPr="00577FA1" w:rsidRDefault="00C63C3C" w:rsidP="005E37A4">
      <w:pPr>
        <w:spacing w:after="0" w:line="240" w:lineRule="auto"/>
        <w:rPr>
          <w:rFonts w:eastAsia="Times New Roman" w:cs="Times New Roman"/>
          <w:color w:val="000000"/>
          <w:kern w:val="0"/>
          <w14:ligatures w14:val="none"/>
        </w:rPr>
      </w:pPr>
    </w:p>
    <w:p w14:paraId="236131C7" w14:textId="77777777" w:rsidR="00302FC0" w:rsidRDefault="00302FC0" w:rsidP="005E37A4">
      <w:pPr>
        <w:spacing w:after="0" w:line="240" w:lineRule="auto"/>
        <w:rPr>
          <w:rFonts w:eastAsia="Times New Roman" w:cs="Times New Roman"/>
          <w:color w:val="000000"/>
          <w:kern w:val="0"/>
          <w14:ligatures w14:val="none"/>
        </w:rPr>
      </w:pPr>
    </w:p>
    <w:p w14:paraId="7105877D" w14:textId="510300E9" w:rsidR="00B40A7D" w:rsidRPr="00070DBA" w:rsidRDefault="00070DBA" w:rsidP="005E37A4">
      <w:pPr>
        <w:spacing w:after="0" w:line="240" w:lineRule="auto"/>
        <w:rPr>
          <w:rFonts w:eastAsia="Times New Roman" w:cs="Times New Roman"/>
          <w:b/>
          <w:bCs/>
          <w:color w:val="000000"/>
          <w:kern w:val="0"/>
          <w:u w:val="single"/>
          <w14:ligatures w14:val="none"/>
        </w:rPr>
      </w:pPr>
      <w:r w:rsidRPr="00070DBA">
        <w:rPr>
          <w:rFonts w:eastAsia="Times New Roman" w:cs="Times New Roman"/>
          <w:b/>
          <w:bCs/>
          <w:color w:val="000000"/>
          <w:kern w:val="0"/>
          <w:u w:val="single"/>
          <w14:ligatures w14:val="none"/>
        </w:rPr>
        <w:lastRenderedPageBreak/>
        <w:t>Business Meeting</w:t>
      </w:r>
    </w:p>
    <w:p w14:paraId="0E221729" w14:textId="0BF97732" w:rsidR="005E37A4" w:rsidRPr="00577FA1" w:rsidRDefault="005E37A4" w:rsidP="00D9497B">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 xml:space="preserve">After </w:t>
      </w:r>
      <w:r w:rsidR="00D9497B" w:rsidRPr="00577FA1">
        <w:rPr>
          <w:rFonts w:eastAsia="Times New Roman" w:cs="Times New Roman"/>
          <w:color w:val="000000"/>
          <w:kern w:val="0"/>
          <w14:ligatures w14:val="none"/>
        </w:rPr>
        <w:t>lunch</w:t>
      </w:r>
      <w:r w:rsidRPr="00577FA1">
        <w:rPr>
          <w:rFonts w:eastAsia="Times New Roman" w:cs="Times New Roman"/>
          <w:color w:val="000000"/>
          <w:kern w:val="0"/>
          <w14:ligatures w14:val="none"/>
        </w:rPr>
        <w:t xml:space="preserve">, </w:t>
      </w:r>
      <w:r w:rsidR="00D9497B" w:rsidRPr="00577FA1">
        <w:rPr>
          <w:rFonts w:eastAsia="Times New Roman" w:cs="Times New Roman"/>
          <w:color w:val="000000"/>
          <w:kern w:val="0"/>
          <w14:ligatures w14:val="none"/>
        </w:rPr>
        <w:t>Mark Nealon began the business meeting</w:t>
      </w:r>
      <w:r w:rsidRPr="00577FA1">
        <w:rPr>
          <w:rFonts w:eastAsia="Times New Roman" w:cs="Times New Roman"/>
          <w:color w:val="000000"/>
          <w:kern w:val="0"/>
          <w14:ligatures w14:val="none"/>
        </w:rPr>
        <w:t xml:space="preserve">.  </w:t>
      </w:r>
      <w:r w:rsidR="00BD703F" w:rsidRPr="00577FA1">
        <w:t xml:space="preserve">The 2025 Business Meeting was called to order, and the Spring 2024 meeting minutes prepared by Joni Matlock were reviewed by all members and approved, with Don Shaw requesting his name be corrected from Thomas to Don and updated across all academy records; the motion to approve the minutes was made by Dennis Leitterman and seconded by Len Laskowski. Academy President Mark Nealon then recognized members who made significant contributions in 2025, highlighting Kent Swearingen for a $100,000 donation and the company </w:t>
      </w:r>
      <w:proofErr w:type="spellStart"/>
      <w:r w:rsidR="00BD703F" w:rsidRPr="00577FA1">
        <w:t>kInsperation</w:t>
      </w:r>
      <w:proofErr w:type="spellEnd"/>
      <w:r w:rsidR="00BD703F" w:rsidRPr="00577FA1">
        <w:t xml:space="preserve"> for a $50,000 donation, and provided remarks regarding the importance of an all-officers meeting, mentoring initiatives, equipment needs, and continued professional support.</w:t>
      </w:r>
    </w:p>
    <w:p w14:paraId="11B493C3" w14:textId="77777777" w:rsidR="00BD703F" w:rsidRPr="00577FA1" w:rsidRDefault="00BD703F" w:rsidP="005E37A4">
      <w:pPr>
        <w:spacing w:after="0" w:line="240" w:lineRule="auto"/>
        <w:rPr>
          <w:rFonts w:eastAsia="Times New Roman" w:cs="Times New Roman"/>
          <w:color w:val="000000"/>
          <w:kern w:val="0"/>
          <w14:ligatures w14:val="none"/>
        </w:rPr>
      </w:pPr>
    </w:p>
    <w:p w14:paraId="1A1C9466" w14:textId="043D96BE" w:rsidR="00BD703F" w:rsidRPr="00577FA1" w:rsidRDefault="00BD703F" w:rsidP="005E37A4">
      <w:pPr>
        <w:spacing w:after="0" w:line="240" w:lineRule="auto"/>
      </w:pPr>
      <w:r w:rsidRPr="00577FA1">
        <w:t xml:space="preserve">Following these comments, Jim Paunicka addressed attendees to discuss the previous evening’s HKN panel discussion, which included a Q&amp;A session with students and S&amp;T HKN leadership </w:t>
      </w:r>
      <w:r w:rsidR="00C406E7" w:rsidRPr="00577FA1">
        <w:t>(</w:t>
      </w:r>
      <w:r w:rsidRPr="00577FA1">
        <w:t>Nick Hepburn</w:t>
      </w:r>
      <w:r w:rsidR="00093224" w:rsidRPr="00577FA1">
        <w:t xml:space="preserve"> and</w:t>
      </w:r>
      <w:r w:rsidRPr="00577FA1">
        <w:t xml:space="preserve"> Payton Stripes</w:t>
      </w:r>
      <w:r w:rsidR="00C406E7" w:rsidRPr="00577FA1">
        <w:t>)</w:t>
      </w:r>
      <w:r w:rsidRPr="00577FA1">
        <w:t>,</w:t>
      </w:r>
      <w:r w:rsidR="00093224" w:rsidRPr="00577FA1">
        <w:t xml:space="preserve"> with Academy members</w:t>
      </w:r>
      <w:r w:rsidRPr="00577FA1">
        <w:t xml:space="preserve"> Tom Dalton, Alan Erickson, Mark Nealon and Jim Paunicka.</w:t>
      </w:r>
    </w:p>
    <w:p w14:paraId="124430D6" w14:textId="77777777" w:rsidR="00BD703F" w:rsidRPr="00577FA1" w:rsidRDefault="00BD703F" w:rsidP="005E37A4">
      <w:pPr>
        <w:spacing w:after="0" w:line="240" w:lineRule="auto"/>
      </w:pPr>
    </w:p>
    <w:p w14:paraId="1F7F0C49" w14:textId="617CB766" w:rsidR="00BD703F" w:rsidRPr="00577FA1" w:rsidRDefault="00BD703F" w:rsidP="005E37A4">
      <w:pPr>
        <w:spacing w:after="0" w:line="240" w:lineRule="auto"/>
        <w:rPr>
          <w:rFonts w:eastAsia="Times New Roman" w:cs="Times New Roman"/>
          <w:kern w:val="0"/>
          <w14:ligatures w14:val="none"/>
        </w:rPr>
      </w:pPr>
      <w:r w:rsidRPr="00577FA1">
        <w:t>Tom Dalton followed with a financial report for the period 03/01/2024–02/29/2025, noting a beginning balance of $62,380, additional revenue of $32,095 from member gifts and company matches for total available funds of $94,475, and annual expenditures of $68,658 for items such as postage, supplies, meetings and meals, gift assessment fees, and scholarships from both the main operating account and the Kummer Inspiration transfer, leaving a year-end balance of $25,816. He also reviewed endowment activity for the same period, presented account balances from various Academy funds, and reported that total awards distributed across AECE endowment and Miner Match accounts over the past year amounted to $120,224.</w:t>
      </w:r>
    </w:p>
    <w:p w14:paraId="2A359003" w14:textId="77777777" w:rsidR="005E37A4" w:rsidRPr="00577FA1" w:rsidRDefault="005E37A4" w:rsidP="005E37A4">
      <w:pPr>
        <w:spacing w:after="0" w:line="240" w:lineRule="auto"/>
        <w:rPr>
          <w:rFonts w:eastAsia="Times New Roman" w:cs="Times New Roman"/>
          <w:kern w:val="0"/>
          <w14:ligatures w14:val="none"/>
        </w:rPr>
      </w:pPr>
    </w:p>
    <w:p w14:paraId="39227D0D" w14:textId="6B5BCDCD" w:rsidR="004C4C76" w:rsidRPr="00577FA1" w:rsidRDefault="004C4C76" w:rsidP="005E37A4">
      <w:pPr>
        <w:spacing w:after="0" w:line="240" w:lineRule="auto"/>
      </w:pPr>
      <w:r w:rsidRPr="00577FA1">
        <w:t xml:space="preserve">Ken Owens delivered the Membership Committee report, noting that the committee consists of Ken Owens as chairman along with Dale Morse, Clay Merritt, Cameron Coursey, and </w:t>
      </w:r>
      <w:proofErr w:type="spellStart"/>
      <w:r w:rsidRPr="00577FA1">
        <w:t>Zhiping</w:t>
      </w:r>
      <w:proofErr w:type="spellEnd"/>
      <w:r w:rsidRPr="00577FA1">
        <w:t xml:space="preserve"> Yang, who is stepping down. He announced the 2025 inductees as Ryan Bales, Dan Nobbe, Don McIntosh, and Andy Bonnot (originally approved in 2024 but unable to attend), while Larry Mueller will be inducted in 2026 due to his absence this year. Ken reminded members that nomination emails will be sent in June 2025, with nominations forwarded to the Board of Directors for certification and ballot preparation, and that Katie will collect ballots by October before sending invitations. He also reviewed results from a member survey, where all 20 respondents supported the use of </w:t>
      </w:r>
      <w:proofErr w:type="spellStart"/>
      <w:r w:rsidRPr="00577FA1">
        <w:t>eCalendar</w:t>
      </w:r>
      <w:proofErr w:type="spellEnd"/>
      <w:r w:rsidRPr="00577FA1">
        <w:t xml:space="preserve"> invitations to aid annual meeting planning; 60% reported receiving high value from the business meeting, 30% medium value, and the remainder low or none. Feedback showed strong interest in student testimonial videos about Academy-funded equipment, generally positive reception to poster boards, presentations, and the Innovation Lab, moderate to high satisfaction with the dinner speaker’s presentation on Missouri S&amp;T history, and broad interest in having experts discuss federal developments affecting the university and funding. Additionally, members expressed significant enthusiasm for the ECE chair presenting departmental items requiring guidance, particularly in support of ABET accreditation.</w:t>
      </w:r>
    </w:p>
    <w:p w14:paraId="104E0F7E" w14:textId="77777777" w:rsidR="00E35ABA" w:rsidRPr="00577FA1" w:rsidRDefault="00E35ABA" w:rsidP="005E37A4">
      <w:pPr>
        <w:spacing w:after="0" w:line="240" w:lineRule="auto"/>
      </w:pPr>
    </w:p>
    <w:p w14:paraId="48012EC8" w14:textId="6F7FEE5A" w:rsidR="00E35ABA" w:rsidRPr="00577FA1" w:rsidRDefault="00E35ABA" w:rsidP="005E37A4">
      <w:pPr>
        <w:spacing w:after="0" w:line="240" w:lineRule="auto"/>
      </w:pPr>
      <w:r w:rsidRPr="00577FA1">
        <w:lastRenderedPageBreak/>
        <w:t xml:space="preserve">John </w:t>
      </w:r>
      <w:proofErr w:type="spellStart"/>
      <w:r w:rsidRPr="00577FA1">
        <w:t>Skain</w:t>
      </w:r>
      <w:proofErr w:type="spellEnd"/>
      <w:r w:rsidRPr="00577FA1">
        <w:t xml:space="preserve"> presented the Nominations Committee report and facilitated the Board of Directors and Officer elections, noting that the committee included John </w:t>
      </w:r>
      <w:proofErr w:type="spellStart"/>
      <w:r w:rsidRPr="00577FA1">
        <w:t>Skain</w:t>
      </w:r>
      <w:proofErr w:type="spellEnd"/>
      <w:r w:rsidRPr="00577FA1">
        <w:t xml:space="preserve"> as chair along with Vincent Kunderman and James Paunicka. The Board of Directors members Kelvin Erickson and Mike Basler will serve terms expiring in 2027, John </w:t>
      </w:r>
      <w:proofErr w:type="spellStart"/>
      <w:r w:rsidRPr="00577FA1">
        <w:t>Skain</w:t>
      </w:r>
      <w:proofErr w:type="spellEnd"/>
      <w:r w:rsidRPr="00577FA1">
        <w:t xml:space="preserve"> and Clay Melugin have terms expiring in 2026, and Sharon Beermann-Curtin and Alan Erickson had terms expiring this year; both Sharon and Alan agreed to run again as no additional nominees were identified, and their continuation was approved by motion and vote. Officer elections followed the Academy’s six-year leadership track structure, with Mark Nealon transitioning to President Emeritus, Jim Paunicka assuming the role of President, and Tom Dalton becoming Vice President. A vote was then held for Secretary/Treasurer, for which Ken Owens accepted a nomination, nominations were closed by motion, and the appointment was approved by vote.</w:t>
      </w:r>
    </w:p>
    <w:p w14:paraId="3583E33F" w14:textId="77777777" w:rsidR="00E35ABA" w:rsidRPr="00577FA1" w:rsidRDefault="00E35ABA" w:rsidP="005E37A4">
      <w:pPr>
        <w:spacing w:after="0" w:line="240" w:lineRule="auto"/>
      </w:pPr>
    </w:p>
    <w:p w14:paraId="7FD7FFF5" w14:textId="740759D1" w:rsidR="00E35ABA" w:rsidRPr="00577FA1" w:rsidRDefault="00860C71" w:rsidP="005E37A4">
      <w:pPr>
        <w:spacing w:after="0" w:line="240" w:lineRule="auto"/>
        <w:rPr>
          <w:rFonts w:eastAsia="Times New Roman" w:cs="Times New Roman"/>
          <w:kern w:val="0"/>
          <w14:ligatures w14:val="none"/>
        </w:rPr>
      </w:pPr>
      <w:r w:rsidRPr="00577FA1">
        <w:t>Tom Dalton presented the proposed budget for March 1, 2025, through February 28, 2026, outlining a balance forward of $25,817 and projected income of $32,500 for total available funds of $58,317. Planned expenditures of $43,000 include postage and supplies, business meeting and meal expenses, gift assessment fees, LIFE program sponsorship, the final Kummer Inspiration endowment transfer, and student organization support, resulting in a proposed ending balance of $15,317. Members discussed the five-year timeframe to complete funding of the Kummer Inspiration endowment, and a motion by Don Shaw to release current endowment funds when available was seconded, amended to $15,000, and approved. Additional motions authorized spending on new LIFE equipment, with a request for follow-up reporting on outcomes, and the amended budget was formally approved following a motion by Don Shaw and a second by Alan Erickson.</w:t>
      </w:r>
    </w:p>
    <w:p w14:paraId="3E94D078" w14:textId="77777777" w:rsidR="005E37A4" w:rsidRPr="00577FA1" w:rsidRDefault="005E37A4" w:rsidP="005E37A4">
      <w:pPr>
        <w:spacing w:after="0" w:line="240" w:lineRule="auto"/>
        <w:rPr>
          <w:rFonts w:eastAsia="Times New Roman" w:cs="Times New Roman"/>
          <w:kern w:val="0"/>
          <w14:ligatures w14:val="none"/>
        </w:rPr>
      </w:pPr>
    </w:p>
    <w:p w14:paraId="16F8E0BE" w14:textId="25C27575" w:rsidR="005E37A4" w:rsidRPr="00577FA1" w:rsidRDefault="00860C71"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Katie Franks</w:t>
      </w:r>
      <w:r w:rsidR="005E37A4" w:rsidRPr="00577FA1">
        <w:rPr>
          <w:rFonts w:eastAsia="Times New Roman" w:cs="Times New Roman"/>
          <w:color w:val="000000"/>
          <w:kern w:val="0"/>
          <w14:ligatures w14:val="none"/>
        </w:rPr>
        <w:t xml:space="preserve"> reported that a future meeting date had not yet been set but would be provided as soon as possible.</w:t>
      </w:r>
    </w:p>
    <w:p w14:paraId="64D2A167" w14:textId="77777777" w:rsidR="005E37A4" w:rsidRPr="00577FA1" w:rsidRDefault="005E37A4" w:rsidP="005E37A4">
      <w:pPr>
        <w:spacing w:after="0" w:line="240" w:lineRule="auto"/>
        <w:rPr>
          <w:rFonts w:eastAsia="Times New Roman" w:cs="Times New Roman"/>
          <w:kern w:val="0"/>
          <w14:ligatures w14:val="none"/>
        </w:rPr>
      </w:pPr>
    </w:p>
    <w:p w14:paraId="7F86D816" w14:textId="77777777"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James Paunicka motioned to adjourn the business meeting.  George Schindler seconded the motion.  Motion passed.</w:t>
      </w:r>
    </w:p>
    <w:p w14:paraId="46156DE0" w14:textId="77777777" w:rsidR="00860C71" w:rsidRPr="00577FA1" w:rsidRDefault="00860C71" w:rsidP="005E37A4">
      <w:pPr>
        <w:spacing w:after="0" w:line="240" w:lineRule="auto"/>
        <w:rPr>
          <w:rFonts w:eastAsia="Times New Roman" w:cs="Times New Roman"/>
          <w:kern w:val="0"/>
          <w14:ligatures w14:val="none"/>
        </w:rPr>
      </w:pPr>
    </w:p>
    <w:p w14:paraId="0CE20A28" w14:textId="137D94C8" w:rsidR="005E37A4" w:rsidRPr="00577FA1" w:rsidRDefault="005E37A4" w:rsidP="005E37A4">
      <w:pPr>
        <w:spacing w:after="0" w:line="240" w:lineRule="auto"/>
        <w:rPr>
          <w:rFonts w:eastAsia="Times New Roman" w:cs="Times New Roman"/>
          <w:kern w:val="0"/>
          <w14:ligatures w14:val="none"/>
        </w:rPr>
      </w:pPr>
      <w:r w:rsidRPr="00577FA1">
        <w:rPr>
          <w:rFonts w:eastAsia="Times New Roman" w:cs="Times New Roman"/>
          <w:color w:val="000000"/>
          <w:kern w:val="0"/>
          <w14:ligatures w14:val="none"/>
        </w:rPr>
        <w:t xml:space="preserve">Minutes submitted by </w:t>
      </w:r>
      <w:r w:rsidR="00070DBA">
        <w:rPr>
          <w:rFonts w:eastAsia="Times New Roman" w:cs="Times New Roman"/>
          <w:color w:val="000000"/>
          <w:kern w:val="0"/>
          <w14:ligatures w14:val="none"/>
        </w:rPr>
        <w:t>Katie Franks.</w:t>
      </w:r>
    </w:p>
    <w:p w14:paraId="5C5CF87F" w14:textId="45AC2C32" w:rsidR="005E37A4" w:rsidRDefault="005E37A4" w:rsidP="005E37A4">
      <w:pPr>
        <w:rPr>
          <w:rFonts w:ascii="Times New Roman" w:eastAsia="Times New Roman" w:hAnsi="Times New Roman" w:cs="Times New Roman"/>
          <w:b/>
          <w:bCs/>
          <w:color w:val="000000"/>
          <w:kern w:val="0"/>
          <w14:ligatures w14:val="none"/>
        </w:rPr>
      </w:pPr>
      <w:r w:rsidRPr="00577FA1">
        <w:rPr>
          <w:rFonts w:eastAsia="Times New Roman" w:cs="Times New Roman"/>
          <w:kern w:val="0"/>
          <w14:ligatures w14:val="none"/>
        </w:rPr>
        <w:br/>
      </w:r>
      <w:r w:rsidRPr="005E37A4">
        <w:rPr>
          <w:rFonts w:ascii="Times New Roman" w:eastAsia="Times New Roman" w:hAnsi="Times New Roman" w:cs="Times New Roman"/>
          <w:kern w:val="0"/>
          <w14:ligatures w14:val="none"/>
        </w:rPr>
        <w:br/>
      </w:r>
      <w:r w:rsidRPr="005E37A4">
        <w:rPr>
          <w:rFonts w:ascii="Times New Roman" w:eastAsia="Times New Roman" w:hAnsi="Times New Roman" w:cs="Times New Roman"/>
          <w:b/>
          <w:bCs/>
          <w:color w:val="000000"/>
          <w:kern w:val="0"/>
          <w14:ligatures w14:val="none"/>
        </w:rPr>
        <w:t xml:space="preserve">The next AECE Meeting and Banquet of the Academy of Electrical and Computer Engineering will be </w:t>
      </w:r>
      <w:r w:rsidRPr="005E37A4">
        <w:rPr>
          <w:rFonts w:ascii="Times New Roman" w:eastAsia="Times New Roman" w:hAnsi="Times New Roman" w:cs="Times New Roman"/>
          <w:b/>
          <w:bCs/>
          <w:i/>
          <w:iCs/>
          <w:color w:val="000000"/>
          <w:kern w:val="0"/>
          <w:u w:val="single"/>
          <w14:ligatures w14:val="none"/>
        </w:rPr>
        <w:t xml:space="preserve">Thursday, April </w:t>
      </w:r>
      <w:r w:rsidR="00860C71">
        <w:rPr>
          <w:rFonts w:ascii="Times New Roman" w:eastAsia="Times New Roman" w:hAnsi="Times New Roman" w:cs="Times New Roman"/>
          <w:b/>
          <w:bCs/>
          <w:i/>
          <w:iCs/>
          <w:color w:val="000000"/>
          <w:kern w:val="0"/>
          <w:u w:val="single"/>
          <w14:ligatures w14:val="none"/>
        </w:rPr>
        <w:t>09</w:t>
      </w:r>
      <w:r w:rsidRPr="005E37A4">
        <w:rPr>
          <w:rFonts w:ascii="Times New Roman" w:eastAsia="Times New Roman" w:hAnsi="Times New Roman" w:cs="Times New Roman"/>
          <w:b/>
          <w:bCs/>
          <w:i/>
          <w:iCs/>
          <w:color w:val="000000"/>
          <w:kern w:val="0"/>
          <w:u w:val="single"/>
          <w14:ligatures w14:val="none"/>
        </w:rPr>
        <w:t>, 202</w:t>
      </w:r>
      <w:r w:rsidR="00860C71">
        <w:rPr>
          <w:rFonts w:ascii="Times New Roman" w:eastAsia="Times New Roman" w:hAnsi="Times New Roman" w:cs="Times New Roman"/>
          <w:b/>
          <w:bCs/>
          <w:i/>
          <w:iCs/>
          <w:color w:val="000000"/>
          <w:kern w:val="0"/>
          <w:u w:val="single"/>
          <w14:ligatures w14:val="none"/>
        </w:rPr>
        <w:t>6</w:t>
      </w:r>
      <w:r w:rsidRPr="005E37A4">
        <w:rPr>
          <w:rFonts w:ascii="Times New Roman" w:eastAsia="Times New Roman" w:hAnsi="Times New Roman" w:cs="Times New Roman"/>
          <w:b/>
          <w:bCs/>
          <w:color w:val="000000"/>
          <w:kern w:val="0"/>
          <w14:ligatures w14:val="none"/>
        </w:rPr>
        <w:t>.  Mark your calendars and plan to attend.</w:t>
      </w:r>
    </w:p>
    <w:p w14:paraId="0780E0D7" w14:textId="77777777" w:rsidR="00DE7781" w:rsidRDefault="00DE7781" w:rsidP="005E37A4">
      <w:pPr>
        <w:rPr>
          <w:rFonts w:ascii="Times New Roman" w:eastAsia="Times New Roman" w:hAnsi="Times New Roman" w:cs="Times New Roman"/>
          <w:b/>
          <w:bCs/>
          <w:color w:val="000000"/>
          <w:kern w:val="0"/>
          <w14:ligatures w14:val="none"/>
        </w:rPr>
      </w:pPr>
    </w:p>
    <w:p w14:paraId="4B2758E7" w14:textId="77777777" w:rsidR="00DE7781" w:rsidRDefault="00DE7781" w:rsidP="005E37A4"/>
    <w:sectPr w:rsidR="00DE7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09E"/>
    <w:multiLevelType w:val="multilevel"/>
    <w:tmpl w:val="C808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12DFB"/>
    <w:multiLevelType w:val="multilevel"/>
    <w:tmpl w:val="8A62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65184">
    <w:abstractNumId w:val="0"/>
  </w:num>
  <w:num w:numId="2" w16cid:durableId="1653673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A4"/>
    <w:rsid w:val="00070DBA"/>
    <w:rsid w:val="00093224"/>
    <w:rsid w:val="00096DCA"/>
    <w:rsid w:val="00121E8F"/>
    <w:rsid w:val="001E5936"/>
    <w:rsid w:val="002E1E59"/>
    <w:rsid w:val="002F7C37"/>
    <w:rsid w:val="00302FC0"/>
    <w:rsid w:val="00325AFE"/>
    <w:rsid w:val="00431FA6"/>
    <w:rsid w:val="00443C0C"/>
    <w:rsid w:val="004551C3"/>
    <w:rsid w:val="004C4C76"/>
    <w:rsid w:val="004F46AE"/>
    <w:rsid w:val="005168ED"/>
    <w:rsid w:val="00577FA1"/>
    <w:rsid w:val="005B2C1F"/>
    <w:rsid w:val="005D5407"/>
    <w:rsid w:val="005E37A4"/>
    <w:rsid w:val="007F3E7B"/>
    <w:rsid w:val="008061D6"/>
    <w:rsid w:val="008147C8"/>
    <w:rsid w:val="00860C71"/>
    <w:rsid w:val="009174E0"/>
    <w:rsid w:val="00920C19"/>
    <w:rsid w:val="00A33236"/>
    <w:rsid w:val="00A73B11"/>
    <w:rsid w:val="00AD2053"/>
    <w:rsid w:val="00B03641"/>
    <w:rsid w:val="00B40A7D"/>
    <w:rsid w:val="00BD5AF6"/>
    <w:rsid w:val="00BD703F"/>
    <w:rsid w:val="00C406E7"/>
    <w:rsid w:val="00C63C3C"/>
    <w:rsid w:val="00C82BE9"/>
    <w:rsid w:val="00D12183"/>
    <w:rsid w:val="00D7783B"/>
    <w:rsid w:val="00D9497B"/>
    <w:rsid w:val="00DE7781"/>
    <w:rsid w:val="00E35ABA"/>
    <w:rsid w:val="00FD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92D3"/>
  <w15:chartTrackingRefBased/>
  <w15:docId w15:val="{D14DD36A-7C04-4627-BC14-30F0154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7A4"/>
    <w:rPr>
      <w:rFonts w:eastAsiaTheme="majorEastAsia" w:cstheme="majorBidi"/>
      <w:color w:val="272727" w:themeColor="text1" w:themeTint="D8"/>
    </w:rPr>
  </w:style>
  <w:style w:type="paragraph" w:styleId="Title">
    <w:name w:val="Title"/>
    <w:basedOn w:val="Normal"/>
    <w:next w:val="Normal"/>
    <w:link w:val="TitleChar"/>
    <w:uiPriority w:val="10"/>
    <w:qFormat/>
    <w:rsid w:val="005E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7A4"/>
    <w:pPr>
      <w:spacing w:before="160"/>
      <w:jc w:val="center"/>
    </w:pPr>
    <w:rPr>
      <w:i/>
      <w:iCs/>
      <w:color w:val="404040" w:themeColor="text1" w:themeTint="BF"/>
    </w:rPr>
  </w:style>
  <w:style w:type="character" w:customStyle="1" w:styleId="QuoteChar">
    <w:name w:val="Quote Char"/>
    <w:basedOn w:val="DefaultParagraphFont"/>
    <w:link w:val="Quote"/>
    <w:uiPriority w:val="29"/>
    <w:rsid w:val="005E37A4"/>
    <w:rPr>
      <w:i/>
      <w:iCs/>
      <w:color w:val="404040" w:themeColor="text1" w:themeTint="BF"/>
    </w:rPr>
  </w:style>
  <w:style w:type="paragraph" w:styleId="ListParagraph">
    <w:name w:val="List Paragraph"/>
    <w:basedOn w:val="Normal"/>
    <w:uiPriority w:val="34"/>
    <w:qFormat/>
    <w:rsid w:val="005E37A4"/>
    <w:pPr>
      <w:ind w:left="720"/>
      <w:contextualSpacing/>
    </w:pPr>
  </w:style>
  <w:style w:type="character" w:styleId="IntenseEmphasis">
    <w:name w:val="Intense Emphasis"/>
    <w:basedOn w:val="DefaultParagraphFont"/>
    <w:uiPriority w:val="21"/>
    <w:qFormat/>
    <w:rsid w:val="005E37A4"/>
    <w:rPr>
      <w:i/>
      <w:iCs/>
      <w:color w:val="0F4761" w:themeColor="accent1" w:themeShade="BF"/>
    </w:rPr>
  </w:style>
  <w:style w:type="paragraph" w:styleId="IntenseQuote">
    <w:name w:val="Intense Quote"/>
    <w:basedOn w:val="Normal"/>
    <w:next w:val="Normal"/>
    <w:link w:val="IntenseQuoteChar"/>
    <w:uiPriority w:val="30"/>
    <w:qFormat/>
    <w:rsid w:val="005E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7A4"/>
    <w:rPr>
      <w:i/>
      <w:iCs/>
      <w:color w:val="0F4761" w:themeColor="accent1" w:themeShade="BF"/>
    </w:rPr>
  </w:style>
  <w:style w:type="character" w:styleId="IntenseReference">
    <w:name w:val="Intense Reference"/>
    <w:basedOn w:val="DefaultParagraphFont"/>
    <w:uiPriority w:val="32"/>
    <w:qFormat/>
    <w:rsid w:val="005E37A4"/>
    <w:rPr>
      <w:b/>
      <w:bCs/>
      <w:smallCaps/>
      <w:color w:val="0F4761" w:themeColor="accent1" w:themeShade="BF"/>
      <w:spacing w:val="5"/>
    </w:rPr>
  </w:style>
  <w:style w:type="paragraph" w:styleId="NormalWeb">
    <w:name w:val="Normal (Web)"/>
    <w:basedOn w:val="Normal"/>
    <w:uiPriority w:val="99"/>
    <w:unhideWhenUsed/>
    <w:rsid w:val="00DE778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96DCA"/>
  </w:style>
  <w:style w:type="character" w:styleId="Strong">
    <w:name w:val="Strong"/>
    <w:basedOn w:val="DefaultParagraphFont"/>
    <w:uiPriority w:val="22"/>
    <w:qFormat/>
    <w:rsid w:val="00C63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3167</Words>
  <Characters>18056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Franks, Katie</dc:creator>
  <cp:keywords/>
  <dc:description/>
  <cp:lastModifiedBy>Franks, Katie</cp:lastModifiedBy>
  <cp:revision>2</cp:revision>
  <dcterms:created xsi:type="dcterms:W3CDTF">2026-02-17T16:57:00Z</dcterms:created>
  <dcterms:modified xsi:type="dcterms:W3CDTF">2026-02-17T16:57:00Z</dcterms:modified>
</cp:coreProperties>
</file>